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PODER DE POLÍCIA</w:t>
      </w:r>
    </w:p>
    <w:p/>
    <w:p>
      <w:r>
        <w:rPr>
          <w:b/>
          <w:bCs/>
        </w:rPr>
        <w:t xml:space="preserve">Recurso: </w:t>
      </w:r>
      <w:r>
        <w:t xml:space="preserve">re -</w:t>
      </w:r>
    </w:p>
    <w:p>
      <w:r>
        <w:rPr>
          <w:b/>
          <w:bCs/>
        </w:rPr>
        <w:t xml:space="preserve">Tribunal: </w:t>
      </w:r>
      <w:r>
        <w:t xml:space="preserve">STJ</w:t>
      </w:r>
    </w:p>
    <w:p/>
    <w:p>
      <w:r>
        <w:t xml:space="preserve">FURTO QUALIFICADO — CORRUPÇÃO ATIVA E QUADRILHA - INTERCEPTAÇÕES TELEFÔNICAS BASEADAS UNICAMENTE EM NOTÍCIA ANÔNIMA - NULIDADE - CONSTRANGIMENTO ILEGAL</w:t>
      </w:r>
    </w:p>
    <w:p/>
    <w:p>
      <w:pPr>
        <w:pStyle w:val="Heading2"/>
      </w:pPr>
      <w:r>
        <w:rPr>
          <w:b/>
          <w:bCs/>
        </w:rPr>
        <w:t xml:space="preserve">Resumo</w:t>
      </w:r>
    </w:p>
    <w:p>
      <w:r>
        <w:t xml:space="preserve">- A questão está em saber sobre a higidez das interceptações telefônicas efetuadas na fase de investigação e que estariam a embasar a peça de acusação. Passo a este exame. - A jurisprudência desta Corte tem admitido a utilização de notícia anônima como elemento desencadeador de procedimentos preliminares de averiguação, repelindo-a, todavia, como fundamento propulsor à imediata instauração de inquérito policial ou à autorização de medida de interceptação telefônica. A exemplo, os seguintes julgados: "HABEAS CORPUS". E-MAIL ANÔNIMO IMPUTANDO A PRÁTICA DE CRIMES. ÓRGÃO MINISTERIAL QUE REALIZA DILIGÊNCIAS PRÉVIAS PARA A APURAÇÃO DA VERACIDADE DAS INFORMAÇÕES. COLHEITA DE INDÍCIOS QUE PERMITEM INSTAURAÇÃO DE PERSECUÇÃO PENAL. CONSTRANGIMENTO ILEGAL NÃO EVIDENCIADO. INTERCEPTAÇÃO TELEFÔNICA. ALEGAÇÃO DE NÃO EXAURIMENTO DE OUTROS MEIOS DE PROVA DISPONÍVEIS. VIOLAÇÃO AO INCISO II DO ARTIGO 2º DA LEI 9.296/1996 NÃO CONFIGURADA. INTERCEPTAÇÃO AUTORIZADA APÓS A REALIZAÇÃO DE DIVERSAS DILIGÊNCIAS COM O OBJETIVO DE APURAR A EVENTUAL PRÁTICA DE ILÍCITOS NOTICIADA. DENEGAÇÃO DA ORDEM." (HC nº 104.005/RJ, Relator o Ministro Jorge Mussi, DJe de 5/12/2011) "HABEAS CORPUS". DENÚNCIA ANÔNIMA. QUEBRA DE SIGILO TE LEFÔNICO. MEDIDA DETERMINADA EXCLUSIVAMENTE COM BASE NA INFORMAÇÃO APÓCRIFA. DILIGÊNCIAS PRELIMINARES NÃO REALIZADAS. PACIENTE DENUNCIADO E CONDENADO COMO INCURSO NO ART. 37 DA LEI Nº 11.343/06. CONSTRANGIMENTO ILEGAL. ART. 5º, IV, DA CONSTITUIÇÃO FEDERAL. ORDEM CONCEDIDA." (HC nº 94.546/RJ, Relatora a Ministra Maria Thereza de Assis Moura, DJe de 7/2/2011) "PROCESSO PENAL. RECURSO ORDINÁRIO EM "HABEAS CORPUS". TRANCAMENTO DE AÇÃO PENAL. MEDIDA EXCEPCIONAL. AUSÊNCIA DAS HIPÓTESES. PROCEDIMENTO INVESTIGATÓRIO E INTERCEPTAÇÃO TELEFÔNICA. EMBASAMENTO EM DENÚNCIA ANÔNIMA. EXISTÊNCIA DE OUTROS ELEMENTOS. DEPOIMENTOS PRESTADOS PERANTE O MINISTÉRIO PÚBLICO. POSSIBILIDADE. QUEBRA DO SIGILO DAS COMUNICAÇÕES TELEFÔNICAS E PRORROGAÇÕES DEVIDAMENTE FUNDAMENTADAS. AÇÃO POLICIAL CONTROLADA. LEI Nº 9.034/95. PRÉVIA AUTORIZAÇÃO JUDICIAL. AUSÊNCIA DE PREVISÃO LEGAL. LAVAGEM DE DINHEIRO. CRIMES ANTECEDENTES. SUPRESSÃO DE INSTÂNCIA. COMPETÊNCIA. VARA FEDERAL ESPECIALIZADA. RESOLUÇÃO Nº 20 DO TRF DA 4ª REGIÃO. REUNIÃO DE PROCESSOS POR CONEXÃO. ARTIGO 80 DO CÓDIGO DE PROCESSO PENAL. FACULDADE DO JUIZ. RECURSO DESPROVIDO." (RHC nº 29.658/RS, Relator o Ministro Gilson Dipp, DJe de 8/2/2012) - Confiram-se precedentes do Supremo Tribunal Federal: "HABEAS CORPUS". "DENÚNCIA ANÔNIMA" SEGUIDA DE INVESTIGAÇÕES EM INQUÉRITO POLICIAL. INTERCEPTAÇÕES TELEFÔNICAS E AÇÕES PENAIS NÃO DECORRENTES DE "DENÚNCIA ANÔNIMA". LICITUDE DA PROVA COLHIDA E DAS AÇÕES PENAIS INICIADAS. ORDEM DENEGADA. Segundo precedentes do Supremo Tribunal Federal, nada impede a deflagração da persecução penal pela chamada "denúncia anônima", desde que esta seja seguida de diligências realizadas para averiguar os fatos nela noticiados (86.082, rel. min. Ellen Gracie, DJe de 22.08.2008; 90.178, rel. min. Cezar Peluso, DJe de 26.03.2010; e HC 95.244, rel. min. Dias Toffoli, DJe de 30.04.2010). No caso, tanto as interceptações telefônicas, quanto as ações penais que se pretende trancar d ecorreram não da alegada "notícia anônima", mas de investigações levadas a efeito pela autoridade policial. A alegação de que o deferimento da interceptação telefônica teria violado o disposto no art. 2º, I e II, da Lei 9.296/1996 não se sustenta, uma vez que a decisão da magistrada de primeiro grau refere-se à existência de indícios razoáveis de autoria e à imprescindibilidade do monitoramento telefônico. Ordem denegada." (HC nº 99.490/SP, Relator o Ministro Joaquim Barbosa, DJe de 1º/2/2011) "Constitucional e Processual Penal. "habeas corpus". Possibilidade de denúncia anônima, desde que acompanhada de demais elementos colhidos a partir dela. Inexistência de constrangimento ilegal. 1. O precedente referido pelo impetrante na inicial (HC nº 84.827/TO, Relator o Ministro Marco Aurélio, DJ de 23/11/07), de fato, assentou o entendimento de que é vedada a persecução penal iniciada com base, exclusivamente, em denúncia anônima. Firmou-se a orientação de que a autoridade policial, ao receber uma denúncia anônima, deve antes realizar diligências preliminares para averiguar se os fatos narrados</w:t>
      </w:r>
    </w:p>
    <w:p/>
    <w:p>
      <w:pPr>
        <w:pStyle w:val="Heading2"/>
      </w:pPr>
      <w:r>
        <w:rPr>
          <w:b/>
          <w:bCs/>
        </w:rPr>
        <w:t xml:space="preserve">Ementa</w:t>
      </w:r>
    </w:p>
    <w:p>
      <w:r>
        <w:t xml:space="preserve">A Lei nº 9.296/96, em consonância com a Constituição Federal, é precisa ao admitir a interceptação telefônica, por decisão judicial, nas hipóteses em que houver indícios razoáveis de autoria criminosa. Singela delação não pode gerar, só por si, a quebra do sigilo das comunicações. Adoção da medida mais gravosa sem suficiente juízo de necessidade. - O nosso ordenamento encampou a doutrina dos frutos da árvore envenenada, segundo a qual não se admitirá no processo as provas ilícitas, isto é, contaminadas por vício de ilicitude ou ilegitimidade, sendo certo que todas as demais delas decorrentes também estarão contaminadas com tal vício e deverão ser expurgadas do processo.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2026-07-27T23:53:30.838Z</dcterms:created>
  <dcterms:modified xsi:type="dcterms:W3CDTF">2026-07-27T23:53:30.838Z</dcterms:modified>
</cp:coreProperties>
</file>

<file path=docProps/custom.xml><?xml version="1.0" encoding="utf-8"?>
<Properties xmlns="http://schemas.openxmlformats.org/officeDocument/2006/custom-properties" xmlns:vt="http://schemas.openxmlformats.org/officeDocument/2006/docPropsVTypes"/>
</file>