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p>
      <w:r>
        <w:t xml:space="preserve">ATOS CONTRA A ADMINISTRAÇÃO PÚBLICA, NACIONAL OU ESTRANGEIRA — RESPONSABILIZAÇÃO ADMINISTRATIVA E CIVIL</w:t>
      </w:r>
    </w:p>
    <w:p/>
    <w:p>
      <w:pPr>
        <w:pStyle w:val="Heading2"/>
      </w:pPr>
      <w:r>
        <w:rPr>
          <w:b/>
          <w:bCs/>
        </w:rPr>
        <w:t xml:space="preserve">Ementa</w:t>
      </w:r>
    </w:p>
    <w:p>
      <w:r>
        <w:t xml:space="preserve">LEI Nº 12.846, DE 01 DE AGOSTO DE 2013 Dispõe sobre a responsabilização administrativa e civil de pessoas jurídicas pela prática de atos contra a administração pública, nacional ou estrangeira, e dá outras providências. A PRESIDENTA DA REPÚBLICA Faço saber que o Congresso Nacional decreta e eu sanciono a seguinte Lei: CAPÍTULO I DISPOSIÇÕES GERAIS Art. 1º Esta Lei dispõe sobre a responsabilização objetiva administrativa e civil de pessoas jurídicas pela prática de atos contra a administração pública, nacional ou estrangeira. Parágrafo único. Aplica-se o disposto nesta Lei às sociedades empresárias e às sociedades simples, personificadas ou não, independentemente da forma de organização ou modelo societário adotado, bem como a quaisquer fundações, associações de entidades ou pessoas, ou sociedades estrangeiras, que tenham sede, filial ou representação no território brasileiro, constituídas de fato ou de direito, ainda que temporariamente. Art. 2º As pessoas jurídicas serão responsabilizadas objetivamente, nos âmbitos administrativo e civil, pelos atos lesivos previstos nesta Lei praticados em seu interesse ou benefício, exclusivo ou não. Art. 3º A responsabilização da pessoa jurídica não exclui a responsabilidade individual de seus dirigentes ou administradores ou de qualquer pessoa natural, autora, coautora ou partícipe do ato ilícito. § 1º A pessoa jurídica será responsabilizada independentemente da responsabilização individual das pessoas naturais referidas no caput. § 2º Os dirigentes ou administradores somente serão responsabilizados por atos ilícitos na medida da sua culpabilidade. Art. 4º Subsiste a responsabilidade da pessoa jurídica na hipótese de alteração contratual, transformação, incorporação, fusão ou cisão societária. § 1º Nas hipóteses de fusão e incorporação, a responsabilidade da sucessora será restrita à obrigação de pa gamento de multa e reparação integral do dano causado, até o limite do patrimônio transferido, não lhe sendo aplicáveis as demais sanções previstas nesta Lei decorrentes de atos e fatos ocorridos antes da data da fusão ou incorporação, exceto no caso de simulação ou evidente intuito de fraude, devidamente comprovados. § 2º As sociedades controladoras, controladas, coligadas ou, no âmbito do respectivo contrato, as consorciadas serão solidariamente responsáveis pela prática dos atos previstos nesta Lei, restringindo-se tal responsabilidade à obrigação de pagamento de multa e reparação integral do dano causado. CAPÍTULO II DOS ATOS LESIVOS À ADMINISTRAÇÃO PÚBLICA NACIONAL OU ESTRANGEIRA Art. 5º Constituem atos lesivos à administração pública, nacional ou estrangeira, para os fins desta Lei, todos aqueles praticados pelas pessoas jurídicas mencionadas no parágrafo único do art. 1º, que atentem contra o patrimônio público nacional ou estrangeiro, contra princípios da administração pública ou contra os compromissos internacionais assumidos pelo Brasil, assim definidos: I - prometer, oferecer ou dar, direta ou indiretamente, vantagem indevida a agente público, ou a terceira pessoa a ele relacionada; II - comprovadamente, financiar, custear, patrocinar ou de qualquer modo subvencionar a prática dos atos ilícitos previstos nesta Lei; III - comprovadamente, utilizar-se de interposta pessoa física ou jurídica para ocultar ou dissimular seus reais interesses ou a identidade dos beneficiários dos atos praticados; IV - no tocante a licitações e contratos: a) frustrar ou fraudar, mediante ajuste, combinação ou qualquer outro expediente, o caráter competitivo de procedimento licitatório público; b) impedir, perturbar ou fraudar a realização de qualquer ato de procedimento licitatório público; c) afastar ou procurar afastar licitante, por meio de fraude ou oferecimento de vantagem de qualquer tipo; d) fraudar licitação p ública ou contrato dela decorrente; e) criar, de modo fraudulento ou irregular, pessoa jurídica para participar de licitação pública ou celebrar contrato administrativo; f) obter vantagem ou benefício indevido, de modo fraudulento, de modificações ou prorrogações de contratos celebrados com a administração pública, sem autorização em lei, no ato convocatório da licitação pública ou nos respectivos instrumentos contratuais; ou g) manipular ou fraudar o equilíbrio econômico-financeiro dos contratos celebrados com a administração pública; V - dificultar atividade de investigação ou fiscalização de órgãos, entidades ou agentes públicos, ou intervir em sua atuação, inclusive no âmbito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2026-07-28T00:39:40.204Z</dcterms:created>
  <dcterms:modified xsi:type="dcterms:W3CDTF">2026-07-28T00:39:40.204Z</dcterms:modified>
</cp:coreProperties>
</file>

<file path=docProps/custom.xml><?xml version="1.0" encoding="utf-8"?>
<Properties xmlns="http://schemas.openxmlformats.org/officeDocument/2006/custom-properties" xmlns:vt="http://schemas.openxmlformats.org/officeDocument/2006/docPropsVTypes"/>
</file>