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p>
      <w:r>
        <w:t xml:space="preserve">ATOS CONTRA A ADMINISTRAÇÃO PÚBLICA, NACIONAL OU ESTRANGEIRA — RESPONSABILIZAÇÃO ADMINISTRATIVA E CIVIL</w:t>
      </w:r>
    </w:p>
    <w:p/>
    <w:p>
      <w:pPr>
        <w:pStyle w:val="Heading2"/>
      </w:pPr>
      <w:r>
        <w:rPr>
          <w:b/>
          <w:bCs/>
        </w:rPr>
        <w:t xml:space="preserve">Ementa</w:t>
      </w:r>
    </w:p>
    <w:p>
      <w:r>
        <w:t xml:space="preserve">LEI Nº 12.846, DE 01 DE AGOSTO DE 2013 Dispõe sobre a responsabilização administrativa e civil de pessoas jurídicas pela prática de atos contra a administração pública, nacional ou estrangeira, e dá outras providências. A PRESIDENTA DA REPÚBLICA Faço saber que o Congresso Nacional decreta e eu sanciono a seguinte Lei: CAPÍTULO I DISPOSIÇÕES GERAIS Art. 1º Esta Lei dispõe sobre a responsabilização objetiva administrativa e civil de pessoas jurídicas pela prática de atos contra a administração pública, nacional ou estrangeira. Parágrafo único. Aplica-se o disposto nesta Lei às sociedades empresárias e às sociedades simples, personificadas ou não, independentemente da forma de organização ou modelo societário adotado, bem como a quaisquer fundações, associações de entidades ou pessoas, ou sociedades estrangeiras, que tenham sede, filial ou representação no território brasileiro, constituídas de fato ou de direito, ainda que temporariamente. Art. 2º As pessoas jurídicas serão responsabilizadas objetivamente, nos âmbitos administrativo e civil, pelos atos lesivos previstos nesta Lei praticados em seu interesse ou benefício, exclusivo ou não. Art. 3º A responsabilização da pessoa jurídica não exclui a responsabilidade individual de seus dirigentes ou administradores ou de qualquer pessoa natural, autora, coautora ou partícipe do ato ilícito. § 1º A pessoa jurídica será responsabilizada independentemente da responsabilização individual das pessoas naturais referidas no caput. § 2º Os dirigentes ou administradores somente serão responsabilizados por atos ilícitos na medida da sua culpabilidade. Art. 4º Subsiste a responsabilidade da pessoa jurídica na hipótese de alteração contratual, transformação, incorporação, fusão ou cisão societária. § 1º Nas hipóteses de fusão e incorporação, a responsabilidade da sucessora será restrita à obrigação de pa gamento de multa e reparação integral do dano causado, até o limite do patrimônio transferido, não lhe sendo aplicáveis as demais sanções previstas nesta Lei decorrentes de atos e fatos ocorridos antes da data da fusão ou incorporação, exceto no caso de simulação ou evidente intuito de fraude, devidamente comprovados. § 2º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 CAPÍTULO II DOS ATOS LESIVOS À ADMINISTRAÇÃO PÚBLICA NACIONAL OU ESTRANGEIRA Art. 5º Constituem atos lesivos à administração pública, nacional ou estrangeira, para os fins desta Lei, todos aqueles praticados pelas pessoas jurídicas mencionadas no parágrafo único do art. 1º, que atentem contra o patrimônio público nacional ou estrangeiro, contra princípios da administração pública ou contra os compromissos internacionais assumidos pelo Brasil, assim definidos: I - prometer, oferecer ou dar, direta ou indiretamente, vantagem indevida a agente público, ou a terceira pessoa a ele relacionada; II - comprovadamente, financiar, custear, patrocinar ou de qualquer modo subvencionar a prática dos atos ilícitos previstos nesta Lei; III - comprovadamente, utilizar-se de interposta pessoa física ou jurídica para ocultar ou dissimular seus reais interesses ou a identidade dos beneficiários dos atos praticados; IV - no tocante a licitações e contratos: a) frustrar ou fraudar, mediante ajuste, combinação ou qualquer outro expediente, o caráter competitivo de procedimento licitatório público; b) impedir, perturbar ou fraudar a realização de qualquer ato de procedimento licitatório público; c) afastar ou procurar afastar licitante, por meio de fraude ou oferecimento de vantagem de qualquer tipo; d) fraudar licitação p ública ou contrato dela decorrente; e) criar, de modo fraudulento ou irregular, pessoa jurídica para participar de licitação pública ou celebrar contrato administrativo; f) obter vantagem ou benefício indevido, de modo fraudulento, de modificações ou prorrogações de contratos celebrados com a administração pública, sem autorização em lei, no ato convocatório da licitação pública ou nos respectivos instrumentos contratuais; ou g) manipular ou fraudar o equilíbrio econômico-financeiro dos contratos celebrados com a administração pública; V - dificultar atividade de investigação ou fiscalização de órgãos, entidades ou agentes públicos, ou intervir em sua atuação, inclusive no âmbito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2026-10-26T02:45:15.026Z</dcterms:created>
  <dcterms:modified xsi:type="dcterms:W3CDTF">2026-10-26T02:45:15.026Z</dcterms:modified>
</cp:coreProperties>
</file>

<file path=docProps/custom.xml><?xml version="1.0" encoding="utf-8"?>
<Properties xmlns="http://schemas.openxmlformats.org/officeDocument/2006/custom-properties" xmlns:vt="http://schemas.openxmlformats.org/officeDocument/2006/docPropsVTypes"/>
</file>