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ESPECIAL</w:t>
      </w:r>
    </w:p>
    <w:p/>
    <w:p/>
    <w:p>
      <w:r>
        <w:t xml:space="preserve">ESTATUTO DO ESTRANGEIRO — LEI 6.815/80 - NOVA DISCIPLINA À PRISÃO CAUTELAR PARA FINS DE EXTRADIÇÃO - ALTERA</w:t>
      </w:r>
    </w:p>
    <w:p/>
    <w:p>
      <w:pPr>
        <w:pStyle w:val="Heading2"/>
      </w:pPr>
      <w:r>
        <w:rPr>
          <w:b/>
          <w:bCs/>
        </w:rPr>
        <w:t xml:space="preserve">Ementa</w:t>
      </w:r>
    </w:p>
    <w:p>
      <w:r>
        <w:t xml:space="preserve">LEI Nº 12.878, DE 04 DE NOVEMBRO DE 2013 Altera a Lei nº 6.815, de 19 de agosto de 1980 (Estatuto do Estrangeiro), para estabelecer nova disciplina à prisão cautelar para fins de extradição. A PRESIDENTA DA REPÚBLICA Faço saber que o Congresso Nacional decreta e eu sanciono a seguinte Lei: Art. 1º Os arts. 80, 81 e 82 da Lei nº 6.815, de 19 de agosto de 1980 (Estatuto do Estrangeiro), passam a vigorar com a seguinte redação: "Art. 80. A extradição será requerida por via diplomática ou, quando previsto em tratado, diretamente ao Ministério da Justiça, devendo o pedido ser instruído com a cópia autêntica ou a certidão da sentença condenatória ou decisão penal proferida por juiz ou autoridade competente. § 1º O pedido deverá ser instruído com indicações precisas sobre o local, a data, a natureza e as circunstâncias do fato criminoso, a identidade do extraditando e, ainda, cópia dos textos legais sobre o crime, a competência, a pena e sua prescrição. § 2º O encaminhamento do pedido pelo Ministério da Justiça ou por via diplomática confere autenticidade aos documentos. § 3º Os documentos indicados neste artigo serão acompanhados de versão feita oficialmente para o idioma português." (NR) "Art. 81. O pedido, após exame da presença dos pressupostos formais de admissibilidade exigidos nesta Lei ou em tratado, será encaminhado pelo Ministério da Justiça ao Supremo Tribunal Federal. Parágrafo único. Não preenchidos os pressupostos de que trata o caput, o pedido será arquivado mediante decisão fundamentada do Ministro de Estado da Justiça, sem prejuízo de renovação do pedido, devidamente instruído, uma vez superado o óbice apontado." (NR) "Art. 82. O Estado interessado na extradição poderá, em caso de urgência e antes da formalização do pedido de extradição, ou conjuntamente com este, requerer a prisão cautelar do extraditando por via diplomática ou, quando previsto em tratado, ao Ministério da Justiça, que, após exame da presença dos pressupostos formais de admissibilidade exigidos nesta Lei ou em tratado, representará ao Supremo Tribunal Federal. § 1º O pedido de prisão cautelar noticiará o crime cometido e deverá ser fundamentado, podendo ser apresentado por correio, fax, mensagem eletrônica ou qualquer outro meio que assegure a comunicação por escrito. § 2º O pedido de prisão cautelar poderá ser apresentado ao Ministério da Justiça por meio da Organização Internacional de Polícia Criminal (Interpol), devidamente instruído com a documentação comprobatória da existência de ordem de prisão proferida por Estado estrangeiro. § 3º O Estado estrangeiro deverá, no prazo de 90 (noventa) dias contado da data em que tiver sido cientificado da prisão do extraditando, formalizar o pedido de extradição. § 4º Caso o pedido não seja formalizado no prazo previsto no § 3º, o extraditando deverá ser posto em liberdade, não se admitindo novo pedido de prisão cautelar pelo mesmo fato sem que a extradição haja sido devidamente requerida." (NR) Art. 2º Esta Lei entra em vigor na data de sua publicação. Brasília, 4 de novembro de 2013; 192º da Independência e 125º da República. DILMA ROUSSEFF José Eduardo Cardozo Luiz Alberto Figueiredo Machado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2026-07-28T00:22:50.986Z</dcterms:created>
  <dcterms:modified xsi:type="dcterms:W3CDTF">2026-07-28T00:22:50.986Z</dcterms:modified>
</cp:coreProperties>
</file>

<file path=docProps/custom.xml><?xml version="1.0" encoding="utf-8"?>
<Properties xmlns="http://schemas.openxmlformats.org/officeDocument/2006/custom-properties" xmlns:vt="http://schemas.openxmlformats.org/officeDocument/2006/docPropsVTypes"/>
</file>