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1.870 DE 06-05-1981</w:t>
      </w:r>
    </w:p>
    <w:p/>
    <w:p/>
    <w:p>
      <w:r>
        <w:t xml:space="preserve">PLANOS E SEGUROS PRIVADOS DE ASSISTÊNCIA À SAÚDE — LEI 9.656/98 - ALTERA</w:t>
      </w:r>
    </w:p>
    <w:p/>
    <w:p>
      <w:pPr>
        <w:pStyle w:val="Heading2"/>
      </w:pPr>
      <w:r>
        <w:rPr>
          <w:b/>
          <w:bCs/>
        </w:rPr>
        <w:t xml:space="preserve">Ementa</w:t>
      </w:r>
    </w:p>
    <w:p>
      <w:r>
        <w:t xml:space="preserve">LEI Nº 12.880, DE 12 DE NOVEMBRO DE 2013 Altera a Lei nº 9.656, de 3 de junho de 1998, que "dispõe sobre os planos e seguros privados de assistência à saúde", para incluir tratamentos entre as coberturas obrigatórias. A PRESIDENTA DA REPÚBLICA Faço saber que o Congresso Nacional decreta e eu sanciono a seguinte Lei: Art. 1º Esta Lei inclui entre as coberturas obrigatórias dos planos privados de assistência à saúde, em todo o território nacional, tratamentos antineoplásicos de uso oral, procedimentos radioterápicos para tratamento de câncer e hemoterapia. Art. 2º A Lei nº 9.656, de 3 de junho de 1998, passa a vigorar com as seguintes alterações: "Art. 10. ................. ................................ VI - fornecimento de medicamentos para tratamento domiciliar, ressalvado o disposto nas alíneas 'c' do inciso I e 'g' do inciso II do art. 12; ....................." (NR) "Art. 12. ................. I - ........................... ................................ c) cobertura de tratamentos antineoplásicos domiciliares de uso oral, incluindo medicamentos para o controle de efeitos adversos relacionados ao tratamento e adjuvantes; II - ........................... ................................. g) cobertura para tratamentos antineoplásicos ambulatoriais e domiciliares de uso oral, procedimentos radioterápicos para tratamento de câncer e hemoterapia, na qualidade de procedimentos cuja necessidade esteja relacionada à continuidade da assistência prestada em âmbito de internação hospitalar; .................................. § 4º As coberturas a que se referem as alíneas 'c' do inciso I e 'g' do inciso II deste artigo serão objeto de protocolos clínicos e diretrizes terapêuticas, revisados periodicamente, ouvidas as sociedades médicas de especialistas da área, publicados pela ANS. § 5º O fornecimento previsto nas alíneas 'c' do inciso I e 'g' do inciso II deste artigo dar-se-á, por meio de rede própria, credenciada, contratada ou referenciada, diretamente ao paciente ou ao seu representante legal, podendo ser realizado de maneira fracionada por ciclo, observadas as normas estabelecidas pelos órgãos reguladores e de acordo com prescrição médica." (NR) Art. 3º Esta Lei entra em vigor após decorridos 180 (cento e oitenta) dias de sua publicação oficial. Brasília, 12 de novembro de 2013; 192º da Independência e 125º da República. DILMA ROUSSEFF José Eduardo Cardozo Alexandre Rocha Santos Padilha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2026-07-28T00:18:19.911Z</dcterms:created>
  <dcterms:modified xsi:type="dcterms:W3CDTF">2026-07-28T00:18:19.911Z</dcterms:modified>
</cp:coreProperties>
</file>

<file path=docProps/custom.xml><?xml version="1.0" encoding="utf-8"?>
<Properties xmlns="http://schemas.openxmlformats.org/officeDocument/2006/custom-properties" xmlns:vt="http://schemas.openxmlformats.org/officeDocument/2006/docPropsVTypes"/>
</file>