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AGENTES PÚBLICOS — CASOS DE ENRIQUECIMENTO ILÍCITO - SANÇÕES APLICÁVEIS - DISPÕE SOBRE</w:t>
      </w:r>
    </w:p>
    <w:p/>
    <w:p>
      <w:pPr>
        <w:pStyle w:val="Heading2"/>
      </w:pPr>
      <w:r>
        <w:rPr>
          <w:b/>
          <w:bCs/>
        </w:rPr>
        <w:t xml:space="preserve">Ementa</w:t>
      </w:r>
    </w:p>
    <w:p>
      <w:r>
        <w:t xml:space="preserve">LEI Nº 8.429, DE 02 DE JUNHO DE 1992 Dispõe sobre as sanções aplicáveis aos agentes públicos nos casos de enriquecimento ilícito no exercício de mandato, cargo, emprego ou função na administração pública direta, indireta ou fundacional e dá outras providências. O Presidente da República Faço saber que o Congresso Nacional decreta e eu sanciono a seguinte Lei: CAPÍTULO I - Das Disposições Gerais Art. 1° - Os atos de improbidade praticados por qualquer agente público, servidor ou não, contra a administração direta, indireta ou fundacional de qualquer dos Poderes da União, dos Estados, do Distrito Federal, dos Municípios, de Território, de empresa incorporada ao patrimônio público ou de entidade para cuja criação ou custeio o erário haja concorrido ou concorra com mais de cinqüenta por cento do patrimônio ou da receita anual, serão punidos na forma desta Lei. Parágrafo único. Estão também sujeitos às penalidades desta Lei os atos de improbidade praticados contra o patrimônio de entidade que receba subvenção, benefício ou incentivo, fiscal ou creditício, de órgão público bem como daquelas para cuja criação ou custeio o erário haja concorrido ou concorra com menos de cinqüenta por cento do patrimônio ou da receita anual, limitando-se, nestes casos, a sanção patrimonial à repercussão do ilícito sobre a contribuição dos cofres públicos. Art. 2° - Reputa-se agente público, para os efeitos desta Lei, todo aquele que exerce, ainda que transitoriamente ou sem remuneração, por eleição, nomeação, designação, contratação ou qualquer outra forma de investidura ou vínculo, mandato, cargo, emprego ou função nas entidades mencionadas no artigo anterior. Art. 3° - As disposições desta Lei são aplicáveis, no que couber, àquele que, mesmo não sendo agente público, induza ou concorra para a prática do ato de improbidade ou dele se beneficie sob qualquer forma direta ou indireta. Art. 4° - Os a gentes públicos de qualquer nível ou hierarquia são obrigados a velar pela estrita observância dos princípios de legalidade, impessoalidade, moralidade e publicidade no trato dos assuntos que lhe são afetos. Art. 5° - Ocorrendo lesão ao patrimônio público por ação ou omissão, dolosa ou culposa, do agente ou de terceiro, dar-se-á o integral ressarcimento do dano. Art. 6° - No caso do enriquecimento ilícito, perderá o agente público ou terceiro beneficiário os bens ou valores acrescidos ao seu patrimônio. Art. 7° - Quando o ato de improbidade causar lesão ao patrimônio público ou ensejar enriquecimento ilícito, caberá à autoridade administrativa responsável pelo inquérito representar ao Ministério Público, para a indisponibilidade dos bens do indiciado. Parágrafo único. A indisponibilidade a que se refere o "caput" deste artigo recairá sobre bens que assegurem o integral ressarcimento do dano, ou sobre o acréscimo patrimonial resultante do enriquecimento ilícito. Art. 8° - O sucessor daquele que causar lesão ao patrimônio público ou se enriquecer ilicitamente está sujeito às cominações desta Lei até o limite do valor da herança. CAPÍTULO II - Dos Atos de Improbidade Administrativa SEÇÃO I - Dos Atos de Improbidade Administrativa que Importam Enriquecimento Ilícito Art. 9° - Constitui ato de improbidade administrativa importando enriquecimento ilícito auferir qualquer tipo de vantagem patrimonial indevida em razão do exercício de cargo, mandato, função, emprego ou atividade nas entidades mencionadas no art. 1° desta Lei, e notadamente: I - receber, para si ou para outrem, dinheiro, bem móvel ou imóvel, ou qualquer outra vantagem econômica, direta ou indireta, a título de comissão, percentagem, gratificação ou presente de quem tenha interesse, direto ou indireto, que possa ser atingido ou amparado por ação ou omissão decorrente das atribuições do agente público; II - perceber vantagem e conômica, direta ou indireta, para facilitar a aquisição, permuta ou locação de bem móvel ou imóvel, ou a contratação de serviços pelas entidades referidas no art. 1° por preço superior ao valor de mercado; III - perceber vantagem econômica, direta ou indireta, para facilitar a alienação, permuta ou locação de bem público ou o fornecimento de serviço por ente estatal por preço inferior ao valor de mercado; IV - utilizar, em obra ou serviço particular, veículos, máquinas, equipamentos ou material de qualquer natureza, de propriedade ou à disposição de qualquer das entidades mencionadas no art. 1° desta Lei, bem como o trabalho de servidores públicos, empregados ou terceir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2026-10-26T05:43:12.643Z</dcterms:created>
  <dcterms:modified xsi:type="dcterms:W3CDTF">2026-10-26T05:43:12.643Z</dcterms:modified>
</cp:coreProperties>
</file>

<file path=docProps/custom.xml><?xml version="1.0" encoding="utf-8"?>
<Properties xmlns="http://schemas.openxmlformats.org/officeDocument/2006/custom-properties" xmlns:vt="http://schemas.openxmlformats.org/officeDocument/2006/docPropsVTypes"/>
</file>