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MINISTÉRIO PÚBLICO</w:t>
      </w:r>
    </w:p>
    <w:p>
      <w:r>
        <w:rPr>
          <w:i/>
          <w:iCs/>
          <w:color w:val="666666"/>
        </w:rPr>
        <w:t xml:space="preserve">RECURSO EM SENTIDO ESTRITO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PEDIDO DE MAJORAÇÃO DA PENA — QUANDO SE LEGITIMA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Assistente não está impedido de pleitear o aumento da punição imposta ao réu. É verdade que existem vários julgados limitando o recurso do assistentes aos casos de impronúncia, extinção da punibilidade e absolvição (cf. entre outros, RT 602/315). - Entretanto, a melhor interpretação, neste ponto, parece ser a ampliativa: mesmo em caso de condenação, diante da inércia do Ministério Público, pode o assistente pleitear punição mais severa, como, aliás, já decidiu esta Câmara na Apelação Criminal nº 13.438, julgada em 10-11-86 (Rev. dir. do TJERJ, vol. 3º pág. 354). Também esta é a orientação do colendo STF (RTJ 69/367). Ac. de 12-11-1990 Arquivo do EMFOR - TJ/2.209 EMFOR 521 EMENTA: - O recurso supletivo do ofendido pressupõe a sucumbência do Ministério Público e a omissão deste em recorrer. Falecendo ao Ministério Público o interesse recursal, por haver a sentença atendido integralmente à sua postulação, não se pode admitir a interposição de recurso pelo ofendido acaso insatisfeito com o julgamento. RESUMO DO ACÓRDÃO: - O recurso supletivo do ofendido e das pessoas enumeradas no art. 31 do C.P. Penal (arts. 594, § 1º e 598 do mesmo diploma legal) pressupõe que o Ministério Público não sucumbiu e não tem, em conseqüência, interesse recursal, não se pode pensar em recurso do ofendido, pois este não há de ter direitos processuais maiores que os daquele. - É o que ocorre no presente caso, em que a sentença atendeu integralmente ao pedido da denúncia, reiterado pela Promotoria em alegações finais, tendo pronunciado o réu nos exatos termos da peça acusatória. Se o Ministério Público não poderia recorrer por falta de interesse recursal, é claro que não o poderá a assistente. Ac. de 29-04-1987 Arquivo do EMFOR, TJ/1.591 EMFOR 474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o fazendo o Ministério Público, pode o Assistente apelar para obter a majoração da pena imposta.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2026-07-27T23:17:47.277Z</dcterms:created>
  <dcterms:modified xsi:type="dcterms:W3CDTF">2026-07-27T23:17:47.277Z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