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CRIMINAL</w:t>
      </w:r>
    </w:p>
    <w:p>
      <w:pPr>
        <w:pStyle w:val="Title"/>
      </w:pPr>
      <w:r>
        <w:rPr>
          <w:b/>
          <w:bCs/>
        </w:rPr>
        <w:t xml:space="preserve">MINISTÉRIO PÚBLICO</w:t>
      </w:r>
    </w:p>
    <w:p>
      <w:r>
        <w:rPr>
          <w:i/>
          <w:iCs/>
          <w:color w:val="666666"/>
        </w:rPr>
        <w:t xml:space="preserve">RECURSO EM SENTIDO ESTRITO</w:t>
      </w:r>
    </w:p>
    <w:p/>
    <w:p>
      <w:r>
        <w:rPr>
          <w:b/>
          <w:bCs/>
        </w:rPr>
        <w:t xml:space="preserve">Recurso: </w:t>
      </w:r>
      <w:r>
        <w:t xml:space="preserve">RE 47.688</w:t>
      </w:r>
    </w:p>
    <w:p/>
    <w:p>
      <w:r>
        <w:t xml:space="preserve">DECISÃO CONCESSIVA DE HABEAS CORPUS — FALTA DE LEGITIMIDADE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O assistente do Ministério Público não pode recorrer, extraordinariamente, de decisão concessiva de "habeas corpus". Referência: - Cód. Proc. Penal, artigo 271 HC 36.403, de 30.01.59 (D. de Just. de 03.04.61, p. 20); RE 47.688, de 11.07.61; RE 46.896, de 23.04.63; RE 51.187, de 21.05.63; ERE 48.199, de 21.09.62 (D. de Just. de 06.06.63, p. 371); AG 29.942, de 08.10.63. Súmula de Jurisprudência Predominante do Supremo Tribunal Federal - Aprovada em Sessão de 13-12-1963 - pág. 103 V. SÚMULA 210, t. ASSISTENTE, st. RECURSO EXTRAORDINÁRIO, s. INTERPOSIÇÃO - QUANDO SE LEGITIMA EMENTÁRIO FORENSE. Dezembro, 1964. Ano XVI. Nº 193 Ver Súmula 210.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2026-07-28T01:54:51.899Z</dcterms:created>
  <dcterms:modified xsi:type="dcterms:W3CDTF">2026-07-28T01:54:51.899Z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