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03/12/1985</w:t>
      </w:r>
    </w:p>
    <w:p/>
    <w:p>
      <w:r>
        <w:t xml:space="preserve">QUESTÕES PRELIMINARES NÃO DECIDIDAS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Deixou o ilustre magistrado de primeiro grau de apreciar as preliminares relativas às condições da ação, tais como: indicação de fiadores (art. 5º, letras "e" e "f" do Decreto 24.150/34, prova de seguro quitação de imposto e mora no pagamento de aluguel do mês de setembro de 1984, sob a alegação de que o despacho transitou em julgado. Ocorre que o saneamento do feito decidiu apenas as preliminares de decadência e de ilegitimidade "ad causam". Ora, além dessas duas preliminares a peça contestativa também suscitou aquelas outras relativas ao preenchimento das condições para o exercício da ação, alinhadas no art. 5º da Lei de Luvas. - De acordo com o sistema do nosso ordenamento processual, só a matéria expressamente considerada no despacho saneador está sujeita aos efeitos da preclusão. Presume-se que as questões não decididas no saneador ficam implicitamente transferidas para a sentença. - Na hipótese discutida nos autos, restaram sem solução as questões já mencionadas, pelo que se impõe a decretação da cassação da sentença para que outra seja prolatada, de acordo com a lei. Julgado em 04-12-1985 Arquivo do EMFOR, TA/690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as preliminares expressamente consideradas no despacho saneador transitam em julgado - Nula é a sentença que deixa de apreciar questão relativa à condição de ação sob o fundamento de que o saneador restou irrecorrido.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2026-07-28T04:15:40.670Z</dcterms:created>
  <dcterms:modified xsi:type="dcterms:W3CDTF">2026-07-28T04:15:40.670Z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