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Relator: </w:t>
      </w:r>
      <w:r>
        <w:t xml:space="preserve">VOLKMER DE CASTILHO</w:t>
      </w:r>
    </w:p>
    <w:p/>
    <w:p>
      <w:r>
        <w:t xml:space="preserve">APREENSÃO NA FRONTEIRA BRASIL-ARGENTINA — QUANTIDADE INEXPRESSIVA DE MACONHA - DELITO CARACTERIZADO - REMESSA DOS AUTOS AO JUÍZO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"No dia 3 de outubro de 1997, o denunciado adquiriu e trazia consigo, oculta em suas vestes, 30 (trinta) gramas da substância entorpecente conhecida vulgarmente por maconha, com o firme propósito de levá-la clandestinamente para a Argentina, quando, por volta das 17 horas, no Posto Aduaneiro de fronteira da Cidade de Itaqui/RS, foi preso em flagrante por Agentes da Polícia Federal ao tentar sair com a droga do País, exportando-a. - Na data supramencionada, o Agente da Polícia Federal em serviço no prédio onde está instalado Posto Aduaneiro de Itaqui, ao perceber que o denunciado passava correndo numa bicicleta em direção às barcas que fazem a travessia do Rio Uruguai, na Cidade de Itaqui para a cidade argentina de Alvear, houve por conduzi-lo até as dependências da polícia federal naquela Aduana e, ao proceder-lhe a revista na presença do APF, encontrou em sua cueca, envolto num plástico branco e azul, um pacotinho contendo a droga. - Interrogado nos Autos do Flagrante, assistido por uma Defensora Pública, o denunciado confessou o delito dizendo que comprara a droga na praça central da cidade de um indivíduo conhecido pela alcunha de "Gordo", sendo que "levava a maconha para a Argentina para confeccionar cigarros". - ....................................... - Assim agindo, praticou o denunciado a conduta típica penal capitulada no art. 12, "caput", combinado com a majorante da int ernacionalidade prevista no art. 18, I, ambos da Lei n. 6.368/76, na forma tentada, consoante o enunciado no art. 14, II, do Código Penal. - Observo, outrossim, que após detida análise do caso, capitulei o delito como tentativa de tráfico internacional com supedâneo, entre outros, nos seguintes precedentes jurisprudenciais: AC n. 92.04.10114-8, Rel. VOLKMER DE CASTILHO - TRF 4ª Região, RTRF n. 12/363; AC n. 95.04.09512-7, Rel. DORIA FURQUIM - TRF 4ª Região, DJ 25.10.95, p. 73.374; AC n. 92.04.01711-2, Rel. FÁBIO BITTENCOURT DA ROSA - TRF 4ª Região, DJ 20.05.92, p. 13.379". - Ao Magistrado, Sérgio B. F. declarou: "(...) os fatos narrados na denúncia são verdadeiros. Conheceu no Carnaval um indivíduo cujo apelido é "Gordo" ocasião em que comprou maconha. Desde esse fato esse indivíduo prontificou-se sempre que o réu precisasse adquirir maconha estaria à disposição para efetuar a compra e a venda em Itaqui. Afirma o réu que já é a terceira vez que adquire substância entorpecente (maconha). A primeira compra de maconha ocorreu na Cidade de Alvear, República Argentina. As demais compras, duas vezes mais, foram realizadas em Itaqui/RS. O dinheiro pago na aquisição da maconha era pertencente ao réu. Pagou R$ 30,00 para adquirir a maconha. Não se recorda a quantidade de maconha que comprou. Consignava esse Juiz que o sinal feito pelas mãos do réu dava a entender ter sido um punhado. A maconha não era destinada à revenda. O destino da maconha adquirida era para uso próprio. Diz que por um certo período usou cocaína. Diz que é dependente do uso de maconha desde os doze anos de idade. (...) perguntado sobre algo mais relevante em benefício de sua defesa ou à verdade dos fatos, tornou a afirmar que a maconha adquirida era para uso próprio. Em Alvear não tem nenhum amigo ou turma de amigos que façam uso de maconha. (...)". - Informou a denúncia que um agente alfandegário surpreendeu o réu trazendo consigo 30 gramas de maconha oculta em sua roupa íntima. A acusação do Estado capitulou o fato como tipificado no art. 12, combinado com o art. 18, I, da Lei n. 6.368/76, na forma tentada, art. 14, II, do Código Penal. - As múltiplas condutas descritas no art. 12, da Lei de Regência, descrevendo tipo penal de ampla abrangência estaria a dificultar o reconhecimento da forma tentada do delito, adequando-se a conduta criminosa em algum dos diversos verbos nucleares do tipo penal da traficância. O delito previsto no art. 12, acolhe a incidência do acréscimo penal inscrito no art. 18 da Lei Antitóxicos. A modalidade denunciada foi trazer consigo, tentado. - Efetivamente, os Tribunais Superiores posicionam-se pela inaplicabilidade do art. 14, II, do Código Penal à conduta tipificada no art. 12 da Lei n. 6.368/76, definido como crime de conduta múltipla, com o que, não se admitiria a tentativa, ao fundamento de que, qualquer das condutas descritas na norma incriminadora abrangeria o eventual caminho eleito pelo delinqüente para o nefasto comércio de drogas. Sendo crime de natureza formal, não se estaria a exigir qualquer resultado para sua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Por inexpressiva a quantidade de droga e o baixo valor pago, sem outros elementos indiciários seguros da nefasta traficância internacional denunciada, considerando-se que a conduta não foi além do território nacional, correta a decisão que determinou a remessa dos autos ao Juízo Estadual. - A "perpetuatio jurisdiccionis" decorrente do recebimento da denúncia não obsta que o Magistrado declare de ofício sua incompetência absoluta, se ocorrente, e verificada por ocasião do interrogatório do réu.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2026-10-26T03:18:33.660Z</dcterms:created>
  <dcterms:modified xsi:type="dcterms:W3CDTF">2026-10-26T03:18:33.660Z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