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CONSUMIDOR</w:t>
      </w:r>
    </w:p>
    <w:p>
      <w:r>
        <w:rPr>
          <w:i/>
          <w:iCs/>
          <w:color w:val="666666"/>
        </w:rPr>
        <w:t xml:space="preserve">MEDIDA CAUT DE ANTECIPAÇÃO DE PROVA</w:t>
      </w:r>
    </w:p>
    <w:p/>
    <w:p>
      <w:r>
        <w:rPr>
          <w:b/>
          <w:bCs/>
        </w:rPr>
        <w:t xml:space="preserve">Julgado em: </w:t>
      </w:r>
      <w:r>
        <w:t xml:space="preserve">23/02/1986</w:t>
      </w:r>
    </w:p>
    <w:p/>
    <w:p>
      <w:r>
        <w:t xml:space="preserve">AGENTE IMPEDIDO DE PROSSEGUIR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 "sub studio", como se viu, é fora de dúvida que, ao menos, o apelante tentara praticar com a menor M. o ato libidinoso, só não o conseguindo por haver a mesma escapulido. - E, tratando-se de tentativa, como acabou por conhecer a r. sentença em prol do próprio apelante, não se impõe, a exigência de efetivo contato corporal entre o agente e a vítima. - Houve a tentativa de satisfação lasciva concretizada em atos inequívocos e idôneos, dirigidos ao fim libidinoso que deveria consumar-se com a vítima induzida a permitir que lhe acariciasse as partes pudendas. - O que falhou foi o momento libidinoso, ou seja, a consumação, interrompido o "iter criminis" entre a violência presumida nos termos do art. 224, "a" do CP e o ato libidinoso, não chegando este a concretizar-se. - Dá-se, consequentemente a tentativa. - Nesse sentido, r. jurisprudência desta C.. Corte, podendo-se mencionar os v. acórdãos publicados na RT 540/268, 563/308 e 567/294; RJTJSP 81/357 etc. - ......................................................................................................................................................... Julgado em 24-02-1986 Revista dos Tribunais. vol. 607 - Pág. 284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empregada a violência ou exteriorizada a ameaça, o agente é impedido de prosseguir, frustrando-se de todo o ato libidinoso, o que se pode reconhecer é a simples tentativa, posto que, pelas circunstâncias, seja inequívoco o fim de lascívia.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2026-09-10T22:41:51.908Z</dcterms:created>
  <dcterms:modified xsi:type="dcterms:W3CDTF">2026-09-10T22:41:51.908Z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