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OS COSTUMES</w:t>
      </w:r>
    </w:p>
    <w:p>
      <w:r>
        <w:rPr>
          <w:i/>
          <w:iCs/>
          <w:color w:val="666666"/>
        </w:rPr>
        <w:t xml:space="preserve">MINISTÉRIO PÚBLICO</w:t>
      </w:r>
    </w:p>
    <w:p/>
    <w:p>
      <w:r>
        <w:rPr>
          <w:b/>
          <w:bCs/>
        </w:rPr>
        <w:t xml:space="preserve">Julgado em: </w:t>
      </w:r>
      <w:r>
        <w:t xml:space="preserve">05/11/1984</w:t>
      </w:r>
    </w:p>
    <w:p/>
    <w:p>
      <w:r>
        <w:t xml:space="preserve">QUANDO SE LEGITIMA PARA INTENTAR A AÇÃO PENAL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Já decidiu esta Corte, no recurso de "habeas corpus" nº 49.443 - GB, "verbis": "Crime contra os costumes. Representação. A finalidade da representação não é acautelar os interesses do réu em ficar impune, mas os da ofendida e de sua família, que podem preferir o silêncio ao "estrepitus judicii". Para que o Ministério Público se torne parte legítima para intentar a "persecutio criminis", basta que nesse sentido se manifeste pessoa de qualquer forma responsável pelo menor ou a ele ligado por laços de parentesco, ou com quem tenha o menor dependência econômica. Precedentes. Recurso desprovido" ("in" RTJ 61/343). - A Procuradoria da República lembra, ainda às fls. 83, RTJ 75/322, 95/578, 49/538, 36/83, 57/90. - Regular portanto, a representação, formulada por pessoa responsável pela menor. - Diante do exposto, e do mais que ficou dito no v. Acórdão recorrido e no parecer da Procuradoria Geral da República, nego provimento ao recurso. - É o meu voto. Julgado em 06-11-1984 Revista Trimestral de Jurisprudência. Junho, 1985 - Vol. 112 - Pág. 1.093 EMFOR 449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que o Ministério Público se torne parte legítima para intentar a "persecutio criminis" no crime contra os costumes, basta que neste sentido se manifeste pessoa de qualquer forma responsável pelo menor ou a ele ligado por laços de parentesco, ou com quem tenha o menor dependência econômica.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2026-10-26T03:39:20.789Z</dcterms:created>
  <dcterms:modified xsi:type="dcterms:W3CDTF">2026-10-26T03:39:20.789Z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