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/>
    <w:p>
      <w:r>
        <w:t xml:space="preserve">ACRESCENTA INCISOS AO ART. 1º DA LEI 8.072 / 90 — ALTERA OS ARTS. 2º, 5º E 10 DA LEI 6.437 / 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9.695, DE 20 DE AGOSTO DE 1998 Acrescenta incisos ao art. 1º da Lei nº 9.072, de 25 de julho de 1990, que dispõe sobre os crimes hediondos, e altera os arts. 2º, 5º e 10 da Lei nº 6.437, de 20 de agosto de 1977, e dá outras providências. O PRESIDENTE DA REPÚBLICA Faço saber que o Congresso Nacional de creta e eu sanciono a seguinte Lei: Art. 1º O art. 1º da Lei nº 8.072, de 25 de julho de 1990, alterado pela Lei nº 8.930, de 6 de setembro de 1994, passa a vigorar acrescido dos seguintes incisos: "Art. 1º............................................................................................................................... VII-A - (VETADO) VII-B - falsificação, corrupção, adulteração ou alteração de produto destinado a fins terapêuticos ou medicinais (art. 273, caput e § 1º, § 1º-A e § 1º-B, com redação dada pela Lei nº 9.677, de 2 de julho de 1998)." Art. 2º Os arts. 2º, 5º e 10 da Lei nº 6.437, de 20 de agosto de 1977, passam a vigorar com a seguinte redação: "Art. 2º ..................................................................................................................... IX - proibição de propaganda; XI - cancelamento do alvará de licenciamento de estabelecimento; XI-A - intervenção no estabelecimento que receba recursos públicos de qualquer esfera. § 1º-A. A pena de multa consiste no pagamento das seguintes quantias: I - nas infrações leves, de R$ 2.000,00 (dois mil reais) a R$ 20.000,00 (vinte mil reais); II - nas infrações graves, de R$ 20.000,00 (vinte mil reais) a R$ 50.000,00 (cinqüenta mil reais); III - nas infrações gravíssimas, de R$ 50.000,00 (cinqüenta mil reais) a R$ 200.000,00 (duzentos mil reais). § 1º-B. As multas previstas neste artigo serão aplicadas em dobro em caso de reincidência. § 1º-C. Aos valores das multas previstas nesta Lei aplicar-se-á o coeficiente de atualização monetária referido no parágrafo único do art. 2º da Lei nº 6.205, de 29 de abril de 1975. § 1º-D. Sem prejuízo do disposto nos arts. 4º e 6º desta Lei, na aplicação da penalidade de multa a autoridade sanitária competente levará em consideração a capacidade econômica do infrator." "Art. 5º A intervenção no estabelecimento, prevista no inciso XI-A do art. 2º, será decretada pelo Ministro da Saúde, que designará interventor, o qual ficará investido de poderes de gestão, afastados os sócios, gerentes ou diretores que contratual ou estatutariamente são detentores de tais poderes e não poderá exceder a cento e oitenta dias, renováveis por igual período. (NR) § 1º Da decretação de intervenção caberá pedido de revisão, sem efeito suspensivo, dirigido ao Ministro da Saúde, que deverá apreciá-lo no prazo de trinta dias. (NR) § 2º Não apreciado o pedido de revisão no prazo assinalado no parágrafo anterior, cessará a intervenção de pleno direito, pelo simples decurso do prazo. (NR) § 2º-A. Ao final da intervenção, o interventor apresentará prestação de contas do período que durou a intervenção." "Art. 10. ......................................................................................................................................... III - instalar ou manter em funcionamento consultórios médicos, odontológicos e de pesquisas clínicas, clínicas de hemodiálise, bancos de sangue, de leite humano, de olhos, e estabelecimentos de atividades afins, institutos de esteticismo, ginástica, fisioterapia e de recuperação, balneários, estâncias hidrominerais, termais, climatéricas, de repouso, e congêneres, gabinetes ou serviços que utilizem aparelhos e equipamentos geradores de raios X, substâncias radioativas, ou radiações ionizantes e outras, estabelecimentos, laboratórios, oficinas e serviços de ótica, de aparelhos ou materiais ou materiais óticos, de prótese dentária, de aparelho s ou materiais para uso odontológico, ou explorar atividades comerciais, industriais, ou filantrópicas, com a participação de agentes que exerçam profissões ou ocupações técnicas e auxiliares relacionados com a saúde, sem licença do órgão sanitário competente ou contrariando o disposto nas demais normas legais e regulamentares pertinentes: Pena - advertência, intervenção, interdição, cancelamento da licença e/ou multa; (NR) ........................................................................................................................................................ X - ........................................................................................................................................... Pena - advertência, int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2026-10-26T02:32:22.581Z</dcterms:created>
  <dcterms:modified xsi:type="dcterms:W3CDTF">2026-10-26T02:32:22.581Z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