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A SAÚDE PÚBLICA</w:t>
      </w:r>
    </w:p>
    <w:p>
      <w:r>
        <w:rPr>
          <w:i/>
          <w:iCs/>
          <w:color w:val="666666"/>
        </w:rPr>
        <w:t xml:space="preserve">ADULTERAÇÃO DE SUBSTÂNCIA MEDICINAL</w:t>
      </w:r>
    </w:p>
    <w:p/>
    <w:p/>
    <w:p>
      <w:r>
        <w:t xml:space="preserve">PAGAMENTO APÓS O RECEBIMENTO DA DENÚNCIA — SE OBSTA A AÇÃO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pagamento de cheque emitido sem provisão de fundos, após o recebimento da denúncia, não obsta ao prosseguimento da ação penal. Referência: Código Penal, art. 171, § 2º, VI. HC 50.935-GB de 27.04.73 (D.J de 08.06.73) HC 53.677-RJ de 07.10.75 (D.J. de 21.11.75) RHC 52.073-GB de 12.03.74 (D.J. de 05.04.74) RHC 52.047-SP de 18.03.74 (D.J. de 06.05.74) RHC 53.604-RJ de 05.08.75 (D.J. de 03.10.75, R.T.J. 75/732) RHC 53.599-PR de 12.08.75 (D.J.de 19.09.75, R.T.J. 75/437) RE(Cr.) 83.356-BA, de 10.02.76 (D.J. de 26.03.76) Sessão de 15-12-1976 D.J., 1977 - Janeiro - n.1 - pág. 1 EMFOR 475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2026-07-28T02:21:32.773Z</dcterms:created>
  <dcterms:modified xsi:type="dcterms:W3CDTF">2026-07-28T02:21:32.773Z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