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/>
    <w:p>
      <w:r>
        <w:t xml:space="preserve">FALSIFICAÇÃO DAS GUIAS DE  RECOLHIMENTO DAS CONTRIBUIÇÕES  PREVIDENCIÁRIAS — QUANDO COMPETE À  JUSTIÇA COMUM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Comum Estadual processar e julgar crime de estelionato praticado mediante falsificação das guias de recolhimento das contribuições previdenciárias, quando não ocorrente lesão a autarquia federal. Referência: Cód. Penal, art. 171. CC 1 623 - SP (3ª S 07.03.91 - DJ 29.04.91). CC 4.514 - SP (3ª S 24.02.94 - DJ 14.03.94). RHC 1.300 - PE (5ª T 18.09.91 - DJ 21.10.91). EMFOR 548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2026-10-26T02:00:12.803Z</dcterms:created>
  <dcterms:modified xsi:type="dcterms:W3CDTF">2026-10-26T02:00:12.803Z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