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CERTIFICADO DE APROVAÇÃO EM EXAME</w:t>
      </w:r>
    </w:p>
    <w:p/>
    <w:p>
      <w:r>
        <w:rPr>
          <w:b/>
          <w:bCs/>
        </w:rPr>
        <w:t xml:space="preserve">Tribunal: </w:t>
      </w:r>
      <w:r>
        <w:t xml:space="preserve">TJSP</w:t>
      </w:r>
    </w:p>
    <w:p>
      <w:r>
        <w:rPr>
          <w:b/>
          <w:bCs/>
        </w:rPr>
        <w:t xml:space="preserve">Relator: </w:t>
      </w:r>
      <w:r>
        <w:t xml:space="preserve">DIWALDO SAMPAIO</w:t>
      </w:r>
    </w:p>
    <w:p/>
    <w:p>
      <w:r>
        <w:t xml:space="preserve">EXIBIÇÃO À AUTORIDADE POR  SOLICITAÇÃO DESTA — DESCARACTERIZAÇÃO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... Referem os policiais que estavam fazendo patrulhamento e o réu estava na contramão, solicitaram os documentos e ele apresentou a CNH, confessando que adquiriu do co-acusado. - Quando isto ocorre, o documento é apresentado atendendo a solicitação de policiais, tem-se entendido que não se caracteriza o delito, eis que não fez uso de documento. - Nesse sentido há firme corrente jurisprudência, como o v. ACÓRDÃO desta Colenda Câmara: "Para caracterizar o delito do art. 304 do Código Penal é mister que o agente use o documento, dando a ele curso normal. Se, contudo, é forçado a exibi-lo por ato da autoridade policial, não há falar em uso que lhe empresta a lei penal" (TJSP, Rev., Relator: Desembargador DIWALDO SAMPAIO, RT 580/345, RJTJSP 84/456). - Por conseguinte, em face do que indicou a peça vestibular e do que se apurou, o réu João Carlos não cometeu o delito, pois, embora levasse o documento falso, somente o usou quando solicitado pelo policial. Ac. de 05-09-1988 VENCIDO O DESEMBARGADOR CUNHA CAMARGO Revista dos Tribunais - Outubro de 1988 - Vol. 626 - Pág. 276 EMFOR 543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caracterizar o delito do art. 304 do CP (uso de documento falso) é mister que o agente use o documento, dando a ele curso normal. Se contudo, é forçado a exibi-lo por ato da autoridade policial, não há falar em uso no sentido que lhe empresta a lei penal.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2026-07-28T01:47:53.647Z</dcterms:created>
  <dcterms:modified xsi:type="dcterms:W3CDTF">2026-07-28T01:47:53.647Z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