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RESPONSABILIDADE SOLIDÁRIA</w:t>
      </w:r>
    </w:p>
    <w:p/>
    <w:p>
      <w:r>
        <w:rPr>
          <w:b/>
          <w:bCs/>
        </w:rPr>
        <w:t xml:space="preserve">Recurso: </w:t>
      </w:r>
      <w:r>
        <w:t xml:space="preserve">RE 64.118</w:t>
      </w:r>
    </w:p>
    <w:p/>
    <w:p>
      <w:r>
        <w:t xml:space="preserve">INSOLVÊNCIA DO SEGURADOR — RESPONSABILIDADE DO EMPREGADOR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Subsiste a responsabilidade do empregador pela indenização decorrente de acidente do trabalho, quando o segurador, por haver entrado em liquidação, ou por outro motivo não se encontrar em condições financeiras de efetuar, na forma da lei, o pagamento que o seguro obrigatório visava a garantir. Referência: - Decreto-Lei nº 7.036, de 10.11.44, artigo 100 (D.O. de 13.11.44). - Decreto nº 18.809, de 5.6.45, artigo 10 (D.O. de 8.6.45) ERE 64.118, de 16.4.69 (D.J. de 12.9.69) RE 64.293, de 4.3.69 (R.T.J. 49/342) RE 65.988, de 28.2.69 (D.J. de 11.4.69) RE 66.841, de 30.05.69 (D.J. de 19.09.69) RMS 18.392, de 24.9.68 (D.J. de 18.11.68) AG 43.767, de 13.09.68 (D.J. de 18.10.68). Sessão de 3-12-1969 D.J., Dezembro, 1969 - pág. 5.950 - n. 235 EMFOR Nº 256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2026-10-26T05:05:20.106Z</dcterms:created>
  <dcterms:modified xsi:type="dcterms:W3CDTF">2026-10-26T05:05:20.106Z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