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Recurso: </w:t>
      </w:r>
      <w:r>
        <w:t xml:space="preserve">REsp 58.279/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LUIZ BETANHO</w:t>
      </w:r>
    </w:p>
    <w:p/>
    <w:p>
      <w:r>
        <w:t xml:space="preserve">QUALIFICADORAS AFASTADAS POR ESTE — IMPOSSIBILIDADE - MATÉRIA A SER DISCUTIDA PELO JÚRI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 está sendo processado na Comarca de Jussara/GO, por haver assassinado, no dia 15.10.95, com cerca de 10 golpes de peixeira, a Ranulfo R. B., pessoa doente e já de certa idade. Depois de dar-lhe alguns violentos golpes, deixando-a prostrada ao solo, o criminoso terminou por executá-la com quase uma dezenas de outras facadas, quase todas profundas, revelando crueldade do autor (laudo de exame cadavérico, fls. ....). - A denúncia o considerou infrator do art. 121, § 2º, incs. II, III e IV, do CP, qualificando-se o homicídio, pelas seguintes razões: a) quanto à futilidade, porque o assassino teria agido pelo fato de, há três anos atrás, tomar conhecimento de que a vítima teria cantado a sua amásia; b) em referência à crueldade, pela reiteração dos golpes de arma branca; c) finalmente, com relação à impossibilidade de defesa, porque o assassino encantoara a vítima, desarmada, impedindo-a de oferecer qualquer resistência, ou fugir. - Na fase de pronúncia, foi desprezada a última qualificante, sem recurso da acusação. - No Tribunal local, como já referido, as qualificadoras foram afastadas, limitando-se a acusação ao homicídio na modalidade mais branda. - Tenho que procede o inconformismo do órgão da acusação, pois as qualificadoras foram indevidamente retiradas à apreciação do Júri, local apropriado para o seu exame. - Só em casos excepcionalíssimos, como adverte o Min. ADHEMAR MACIEL no REsp n. 58.279/MG, é que se deve afastar, na pr onúncia, qualificadoras insertas na denúncia. Não é o caso dos autos. - De fato, pode-se acolher a futilidade da ação, se se considerar que a hipotética abordagem da vítima à amásia do agente teria se dado há uns três ou quatro anos antes, período no qual réu e vítima "constantemente se encontravam em bares e nas ruas desta cidade, sem que seu amásio dissesse uma palavra sequer de ameaça ou de vingar da vítima" (depoimento de Ana M. F. S., companheira do criminoso, a fls. ...). - Não se pode desprezar o ciúme, como indicador de futilidade, sobretudo tratando-se o suposto rival de pessoa já bem mais velha que o assassino, acometido de doença e impotente, como revelado por sua esposa, ..., e ainda mais o largo espaço de tempo que teria decorrido entre a imaginária ação da vítima e a reação de seu algoz. Para o caso, vale o aresto seguinte, que dá embasamento à qualificadora apontada pelo MP, não se tratando, pois, de hipótese absurda, a ser afastada de plano: "Nos casos em que o ciúme é mencionado como circunstância qualificadora, sempre é enquadrado como motivo fútil e não como motivo torpe" (TJSP, Rec. Rel. LUIZ BETANHO, RT 691/310). - Também não se houve bem o Colegiado recorrido, ao desconsiderar a qualificante do meio cruel, pois existem, da mesma forma, decisões em sentido contrário àquele esposado pela Corte goiana, o que se demonstra com os acórdãos adiante indicados: "O emprego de arma branca contra pessoa indefesa e a reiteração de golpes, inflingindo-lhe sofrimento atroz e desnecessário, constituem, sem dúvida, meio cruel" (TJSP, AC, Rel. JARBAS MAZZONI, RT 593/310). "A eliminação de uma vida humana em repetidos golpes de faca, muitos dos quais desferidos nas costas da vítima e quando já se achava em agonia, traduz o emprego de meio cruel a que se refere o art. 121, § 2º, III, do CP" (TJSP, AC, Rel. DJALMA LOFRANO, RT 507/374). - Como se vê, não estamos diante de um caso excepcionalíssi mo, razão pela qual não haveria motivos para se retirar, do Júri, a apreciação das qualificadoras adotadas na primeira instância. - À vista do exposto, acolho o parecer do "Parquet" Federal, e conheço do recurso, cassando a decisão recorrida e restabelecendo, na íntegra, a sentença de pronúncia. - É o meu voto. Ac. de 02-06-1998 DJ de 29-06-1998 Arquivo do EMFOR, STJ/N 2.996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deve, quer na pronúncia, quer no seio do Tribunal de Justiça, afastar qualificadoras insertas na denúncia vestibular, salvo casos excepcionalíssimos, em que, de plano, se reconhece a sua inaplicabilidade. - No caso, as duas que restaram da pronúncia, são viáveis e sua análise é de ser levada ao Júri, para que ali sejam devidamente apreciadas e, se assim entenderem os jurados, aplicadas, ou não.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2026-07-28T00:10:40.572Z</dcterms:created>
  <dcterms:modified xsi:type="dcterms:W3CDTF">2026-07-28T00:10:40.572Z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