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INTERROGATÓRIO</w:t>
      </w:r>
    </w:p>
    <w:p>
      <w:r>
        <w:rPr>
          <w:i/>
          <w:iCs/>
          <w:color w:val="666666"/>
        </w:rPr>
        <w:t xml:space="preserve">CONTATO PRÉVIO ENTRE RÉU E DEFENSOR</w:t>
      </w:r>
    </w:p>
    <w:p/>
    <w:p>
      <w:r>
        <w:rPr>
          <w:b/>
          <w:bCs/>
        </w:rPr>
        <w:t xml:space="preserve">Recurso: </w:t>
      </w:r>
      <w:r>
        <w:t xml:space="preserve">re 1987</w:t>
      </w:r>
    </w:p>
    <w:p>
      <w:r>
        <w:rPr>
          <w:b/>
          <w:bCs/>
        </w:rPr>
        <w:t xml:space="preserve">Relator: </w:t>
      </w:r>
      <w:r>
        <w:t xml:space="preserve">RAFAEL MAYER</w:t>
      </w:r>
    </w:p>
    <w:p/>
    <w:p>
      <w:r>
        <w:t xml:space="preserve">ORDEM DAS INTIMAÇÕES AO ACUSADO E SEU DEFENSOR — IRRELEVÂNCIA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subiu ao Supremo Tribunal Federal, que deu provimento ao recurso extraordinário para anular o v. acórdão que julgara intempestiva a apelação, determinando que este Tribunal prossiga no julgamento. - Os autos foram à douta Procuradoria que, através do parecer retificou as considerações já expandidas. - É o relatório. - No caso em questão, pronunciou-se o Colendo Supremo Tribunal Federal, através de seu Presidente o Relator Ministro RAFAEL MAYER, em julgando o presente recurso, à unanimidade, conhecer do mesmo e dar-lhe provimento. - É que no entendimento da Suprema Corte, é indiferente a ordem em que se façam as intimações ao acusado e ao seu defensor, começando a fluir o prazo recursal a partir da última intimação que tenha sido realizada. Ac. de 11-12-1986 Jurisprudência Catarinense - Vol. 55 - 1º Trimestre 1987 - Pág. 367. EMFOR 487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entendimento da Suprema Corte, é indiferente a ordem em que se façam as intimações ao acusado e ao seu defensor, começando a fluir o prazo recursal a partir da última intimação que tenha sido realizada - in Recurso Extraordinário Criminal nº 108.581, de SC de 13-6-1986.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2026-07-28T02:29:40.999Z</dcterms:created>
  <dcterms:modified xsi:type="dcterms:W3CDTF">2026-07-28T02:29:40.999Z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