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/>
    <w:p>
      <w:r>
        <w:t xml:space="preserve">AÇÕES DE INDENIZAÇÃO — ACIDENTES DO TRABALHO QUE TÊM CURSO NAS FÉRIAS FORENSES - INCLUI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n° 6.338, de 07 de junho de 1976 Inclui as ações de indenização por acidente do trabalho entre as que têm curso em férias forenses. O Presidente da República Faço saber que o Congresso Nacional decreta e eu sanciono a seguinte Lei: Art. 1° - As ações relativas à reclamação de direitos decorrentes da Lei n° 5.316, de 14 de setembro de 1967, processar-se-ão durante as férias forenses e não se suspenderão pela superveniência delas, de conformidade com o disposto no art. 174, III, do Código de Processo Civil. Art. 2° - Esta Lei entrará em vigor na data de sua publicação, revogadas as disposições em contrário. Brasília, 7 de junho de 1976; 155° da Independência e 88° da República. Ernesto Geisel Armando Falcão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2026-06-17T16:28:33.582Z</dcterms:created>
  <dcterms:modified xsi:type="dcterms:W3CDTF">2026-06-17T16:28:33.582Z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