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76.732</w:t>
      </w:r>
    </w:p>
    <w:p/>
    <w:p>
      <w:r>
        <w:t xml:space="preserve">CO-AUTORIA — ATENUANTES GENÉRICAS - QUANDO SE DISPENSA A INDAGAÇÃO DO QUESITO GENÉRICO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falta de quesito sobre atenuante genérica, há que considerar que o mesmo é incompatível com o reconhecimento, pelos jurados, da circunstância de que o recorrente usou de recurso que dificultou a defesa de vítima. Tal reconhecimento, evidentemente, tornou desnecessária a indagação sobre se o recorrente teria agido segundo uma das circunstâncias previstas no caput do art.48 do Código Penal mormente ao do inciso IV. - A respeito, há acórdão desta Segunda Turma, da lavra do Ministro BILAC PINTO, no RE 76.732 -- RS, cuja ementa está assim concebida: ''Júri -- Co-autoria -- Quesitos, Preclusão. Na co-autoria, descrita a colaboração, e assim constando de quesito, dispensa-se a indagação, aos jurados, do quesito genérico. Matéria ademais, preclusa, por falta de argüição em tempo oportuno". ( RTJ 68/245 ). Quanto à alegada contradição, cabe lembrar a observação de CELSO DELMANTO, ao parágrafo único do art. 48 do Cód. Penal : "Já a atenuante deste parágrafo único é especial, verificando-se quando o co-delinquente desejou participar de infração penal de menor gravidade, mas é responsabilizado pelo resultado mais gravemente punido. A pena, então, é diminuída de um terço até a metade, mas pode ser inferior ao mínimo previsto para o crime cometido". ( Código Penal Anotado, 2º ed. redação anterior à Lei nº 7.209/84, pág. 44 ). Ac. de 18-12-1986 Revista Trimestral de Jurisprudência. Vol. 120 ( Maio/87 ), Pág. 875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quesito de atenuantes genéricas, tem o Supremo Tribunal orientação no sentido de que, na co-autoria, descrita a colaboração, e assim constando de quesito específico, dispensa-se a indagação aos jurados do quesito genérico. ( RTJ 68/245 ).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2026-10-16T16:31:24.017Z</dcterms:created>
  <dcterms:modified xsi:type="dcterms:W3CDTF">2026-10-16T16:31:24.018Z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