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>
      <w:r>
        <w:rPr>
          <w:b/>
          <w:bCs/>
        </w:rPr>
        <w:t xml:space="preserve">Julgado em: </w:t>
      </w:r>
      <w:r>
        <w:t xml:space="preserve">11/11/1996</w:t>
      </w:r>
    </w:p>
    <w:p/>
    <w:p>
      <w:r>
        <w:t xml:space="preserve">LEGÍTIMA DEFESA PUTATIVA — AUSÊNCIA DE QUESITOS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Preleciona JÚLIO FABBRINI MIRABETE que: "É nulo ainda o julgamento quando o Juiz não insere quesito sobre a moderação e o excesso na descriminante da legítima defesa" (Código de Processo Penal interpretado. 2. ed., Atlas, 1994, p. 560). Julgado em 12-11-1996 Revista dos Tribunais, Julho de 1997, vol. 741, pág. 663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Apresentada a tese de legítima defesa putativa, ou qualquer outra que isente de pena, exclua o crime ou o desclassifique, deve o Juiz desdobrar os quesitos apresentados em tantos quantos forem necessários à completa elucidação da tese em questão. A deficiência nessa formulação também conduz à nulidade do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2026-07-28T01:45:07.846Z</dcterms:created>
  <dcterms:modified xsi:type="dcterms:W3CDTF">2026-07-28T01:45:07.846Z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