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Recurso: </w:t>
      </w:r>
      <w:r>
        <w:t xml:space="preserve">MS 4-5-1992</w:t>
      </w:r>
    </w:p>
    <w:p>
      <w:r>
        <w:rPr>
          <w:b/>
          <w:bCs/>
        </w:rPr>
        <w:t xml:space="preserve">Relator: </w:t>
      </w:r>
      <w:r>
        <w:t xml:space="preserve">OSWALDO RODRIGUES DE MELO</w:t>
      </w:r>
    </w:p>
    <w:p/>
    <w:p>
      <w:r>
        <w:t xml:space="preserve">EM PLENÁRIO — FALTA DE PRÉVIA COMUNICAÇÃO À DEFESA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Durante o debate o Dr. Assistente teria se colocado na posição da vítima quando da ocorrência do último disparo. - Tal conduta está dentro dos limites permissivos dos debates e não pode ser equiparada a «produção ou letra de documentos» sem prévia comunicação à parte contrária. - Nada impedia, para que se respeitasse o direito de igualdade, que a douta e digna Defesa também, de igual modo, imitasse a conduta do assistente realizasse a reconstituição, em plenário, de acordo com a versão que sustentava. - Ademais, a «alegada reconstituição» refletiu apenas a ótica do assistente de acusação quanto a um dos lances da cena delituosa do crime, como sustenta o Promotor oficiante da 1ª instância, em suas contra-razões, e, assim sendo, a «reconstituição» foi recebida pelos julgadores leigos com as reservas necessárias. Improcede, assim, essa preliminar. Ac. de 20-04-1988 Revista dos Tribunais - Abril de 1988 - Vol. 630 - Pág. 289. EMFOR 491 EMENTA: - A Constituição Federal de 1988 não aboliu a denominada Sala Secreta, havendo mantido a votação no referido recinto, consoante o disposto no art. 5º, inciso XXXVIII. A violação desse preceito constitucional importa em nulidade absoluta, devendo, pois, ser anulado o julgamento para que o réu seja submetido a novo Júri, obedecidos os preceitos dos artigos 476, 480 e 481, todos os Código de Processo Penal. RESUMO DO ACÓRDÃO: - Entende o ilustre Juiz que tendo a Constituição Federal de 1988 estabelecido no art. 5º inciso LX e artigo 93 IX a publicidade dos atos processuais, exceto para resguardar a defesa da intimidade ou o interesse social, sob pena de nulidade, que estaria abolida a denominada Sala Secreta, prevista nos arts. 476, 480 e 481, todos da lei processual penal. - Equivocou-se, "data venia", o magistrado de primeiro grau, porque a própria Constituição da República em vigor, abriu exceção no art. 5º, inciso XXXVIII quando preconizou que: "é reconhecida a instituição do Júri, com a organização que lhe der a lei, assegurados: b) O sigilo das votações. - Portanto, vê-se que a Lei Maior manteve, na forma da lei processual penal em vigor, o sigilo das votações, sendo preservada, assim, a denominada Sala Secreta. - A violação, pois, da norma dos artigos 5º XXXVIII da Lei Fundamental e 476, 480 e 481, estes do Código de Processo Penal importa em nulidade absoluta, na forma do disposto nos artigos 564 IV e 572, eis que tempestivamente arguida consoante o art. 571 VIII todos da lei processual penal e através de formal protesto tanto do Ministério Público quanto da Defesa, constante da cópia da Ata de Julgamento. - Isto posto, acolho a preliminar para anular o julgamento, submetendo o réu a novo Júri. Ac. de 14-11-1989 Arquivo do EMFOR - TJ/2.063 EMFOR 503 EMENTA: - A Constituição Federal não aboliu a sala secreta nos julgamentos pelos Tribunais do Júri. RESUMO DO ACÓRDÃO: - A votação dos quesitos ocorreu em sala secreta, está correta. A Constituição Federal não aboliu a sala secreta. Manteve o sigilo das votações. Esta prática é da tradição do nosso direito e não pode ser afastada por interpretação sibilina. Ac. de 25-09-1990 Arquivo do EMFOR - TJ/2.158 EMFOR 514 EMENTA: - A Constituição Federal não aboliu o procedimento dos arts. 476, 480 e 481 do CPP. Por isso, é nulo o julgamento se a votação dos quesitos pelos jurados foi feita em plenário perante o público, com ofensa à liberdade do juiz de fato, de votar sem qualquer tipo de coação. RESUMO DO ACÓRDÃO: - A aquiescência das partes é irrelevante, pois o sigilo da votação é princípio amplamente defendido na Constituição Federal, como de proteção ao acusado e à liberdade do juiz de fato de emitir o seu veredicto. - A posição deste Tribunal é pacífica no sentido de que: "Apelação Criminal - Homicídio - Júri - condenação - Pretendida anulação do julgamento - votação dos quesitos em plenário - Alegação de nulidade absoluta do Júri - Procedência - Sigilo das votações - A Constituição Federal não aboliu a sala especial - provimento - Unânime. - "A Constituição Federal não suprimiu a "sala secreta' e por conseguinte manteve a votação no referido recinto. A votação em plenário, na presença de circunstantes, viola a norma prevista no inc. XXXVIII do art. 5., da Lex Mater, bem como os arts. 476, 480 e 481 da Lei Adjetiva Penal. Nulidade proclamada" (Apelação Criminal, classe A, XII, 29.314-1/92, Campo Grande-MS, Rel. Des. OSWALDO RODRIGUES DE MELO, 2ª T. Criminal, Unânime, j. 1-4-1992, publ. DJMS 4-5-1992, pág. 9). "Júri - Sigilo das vota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reconstituição do crime em plenário do Júri sem prévia comunicação à defesa está dentro dos limites permissivos dos debates e não pode ser equiparada a «produção ou leitura de documentos sem antecedente comunicação à parte contrária, de modo a nulificar o julgamento por infringência do art. 475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2026-10-26T02:40:18.581Z</dcterms:created>
  <dcterms:modified xsi:type="dcterms:W3CDTF">2026-10-26T02:40:18.581Z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