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CONCURSO MATERIAL</w:t>
      </w:r>
    </w:p>
    <w:p/>
    <w:p/>
    <w:p>
      <w:r>
        <w:t xml:space="preserve">AÇÕES PENAIS ORIGINÁRIAS — NORMAS - APLICAÇÕES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8.658, DE 26 DE MAIO DE 1993 Dispõe sobre a aplicação, nos Tribunais de Justiça e nos Tribunais Regionais Federais, das normas da Lei n° 8.038, de 28 de maio de 1990, sobre ações penais originárias. O PRESIDENTE DA CÂMARA DOS DEPUTADOS no exercício do cargo de PRESIDENTE DA REPÚBLICA Faço saber que o Congresso Nacional decreta e eu sanciono a seguinte lei: Art. 1° As normas dos arts. 1° a 12, inclusive, da Lei n° 8.038, de 28 de maio de 1990, aplicam-se às ações penais de competência originária dos Tribunais de Justiça dos Estados e do Distrito Federal, e dos Tribunais Regionais Federais. Art. 2° Esta lei entra em vigor na data de sua publicação. Art. 3° Revogam-se o Título III do Livro II do Decreto-Lei n° 3.689, de 3 de outubro de 1941, e demais disposições em contrário. Brasília, 26 de maio de 1993; 172° da Independência e 105° da República. INOCÊNCIO OLIVEIRA Maurício Corrêa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2026-07-28T00:23:34.434Z</dcterms:created>
  <dcterms:modified xsi:type="dcterms:W3CDTF">2026-07-28T00:23:34.434Z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