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apelação 20.025</w:t>
      </w:r>
    </w:p>
    <w:p>
      <w:r>
        <w:rPr>
          <w:b/>
          <w:bCs/>
        </w:rPr>
        <w:t xml:space="preserve">Relator: </w:t>
      </w:r>
      <w:r>
        <w:t xml:space="preserve">VALENTIM SILVA</w:t>
      </w:r>
    </w:p>
    <w:p/>
    <w:p>
      <w:r>
        <w:t xml:space="preserve">DESIGNAÇÃO DE OUTRO ÓRGÃO PARA OFICIAR NO PROCESSO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Enfatizou-se no aresto que "O Procurador-Geral da Justiça, órgão de administração superior do MP, não pode se quer designar outro órgão para que oficie num processo, a não ser na forma da lei (art. 7º, V, lei complementar citada), pois, senão, sob roupagem de mera Portaria de designação, poderia estar fazendo verdadeira remoção compulsória, a qual obviamente deveria ser precedida de certos requisitos legais (arts. 95, § 1º, da CF, 49 da Lei Complementar). - Em síntese no acórdão colhido na apelação nº 20.025, decidiu-se, que há hierarquia no Ministério Público, mas devidamente mitigada pelo princípio institucional da independência e da autonomia funcionais, sendo defeso ao poder de avocação, de designação ou de delegação do Procurador-Geral sobrepor-se à discriminação de atribuições previstas em lei. - Recentemente, no ultimo número da conceituada "Revista dos Tribunais" (619-407-413), um artigo do Dr. JAQUES DE CAMARGO PENTEADO, ilustre membro do Ministério Público de São Paulo, convoca a atenção das letras jurídicas do País para o princípio do "Promotor Natural". - Retratou-se a instituição, naquele trabalho, como agente do Estado-de-Direito, tal, como concebido no art. 1º da CF, daí por que carente de garantias de independência orgânica e autonomia funcional, para que se consolide como organismo de consecução dos interesses maiores, os da sociedade, contra os menores, os dos grupos dominantes. - Ressaltou-se ainda neste trabalho: "Acolha-se a Declaração Universal do Direitos do Homem relativa ao Juiz Natural e ao Promotor Natural, consagrando-se que, se acusada, toda pessoa tem direito, em condições de plena igualdade, de o ser publicam ente e com justiça por Promotor independente, titular do cargo criado por lei, livre de influências estranhas, apto a dar a cada um o que é seu." - Tribunais do Estado de São Paulo vêm reiteradamente decidindo nesse sentido: Rec. nº 135.243, 6ª C. do TAC, Rel. Juiz VALENTIM SILVA; Rec. nº 128.597, 3ª C.C., Rel. Desemb. MENDES PEREIRA. - FREDERICO MARQUES, no seu "Tratado de Direito Processual Penal" (2/198), é taxativo: "A autonomia funcional e a independência funcional do MP, após a Lei Orgânica da instituição, criaram limites aos poderes do Procurador-Geral." - Recurso não conhecido. Ac. de 03-12-1987 Jurisprudência Mineira - Belo Horizonte - Vol. 97/100 - Jan/Dez - 1987 - Pág. 307.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Procurador-Geral de Justiça designar outro órgão para que oficie num processo, a não ser na forma da lei, do contrário poderia estar fazendo verdadeira remoção compulsória, que deve ser precedida de requisitos legais.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2026-07-27T22:50:14.205Z</dcterms:created>
  <dcterms:modified xsi:type="dcterms:W3CDTF">2026-07-27T22:50:14.205Z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