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19/10/1986</w:t>
      </w:r>
    </w:p>
    <w:p/>
    <w:p>
      <w:r>
        <w:t xml:space="preserve">DIREITO DO SENTENCIADO DE CONTRA ELE INSURGIR-SE A QUALQUER TEMPO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digno representante do Ministério Público não ter o ilustre Magistrado determinado a manifestação do sentenciado após a liquidação da pena, tendo havido inversão tumultária do processo, com manifesta ofensa aos princípios constitucionais. - Fá-lo sem razão, porém, conforme-se tem decidido nesta C. 1ª Câmara, porquanto, "condenado o réu, procede-se à liquidação da pena no juízo da condenação", e da carta de guia pode constar a data da determinação da pena (art. 676, III, do CPP). - No referido juízo, o réu e o representante do Ministério Público são ouvidos. - No juízo das execuções, como se afirmou, procede-se à elaboração de simples roteiro. - Logo, a manifestação do sentenciado após a homologação não acarreta qualquer cerceamento de direito e nem causa inversão tumultuária" (cf. C. Parcial 47.045-3, de São Paulo, rel. Des. EVARISTO DOS SANTOS). - Conforme ficou consignado no julgamento em questão, "É indiscutível o direito do executado de insurgir-se caso o Estado venha a exigir dele cumprimento de pena por tempo superior àquele consignado em suas condenações. - Todavia, como pode fazê-lo a qualquer tempo por mera petição, por "habeas corpus" e mesmo pelo incidente específico de "excesso de execução" (arts. 185 e 186 da Lei 7.210/84) supérflua se torna a manifestação do sentenciado quando concluído o cálculo de ordenação das penas". - Não tendo havido tumulto processual, portanto, indefere-se a medida ora proposta. - Custas na forma da lei. Julgado em 20-10-1986 VENCIDO OS DESEMBARGADORES: MARINO FALCÃO E CASTRO DUARTE Revista dos Tribunais - Vol. 614 - Pág. 287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Podendo o sentenciado, a qualquer tempo, por mera petição, por "habeas corpus" ou por outro incidente de execução (arts. 185 e 186 da Lei 7.210/84), insurgir-se contra eventual excesso havido no cálculo da pena, supérflua se torna a sua manifestação após elaborado e antes da homologação.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2026-07-28T00:12:20.849Z</dcterms:created>
  <dcterms:modified xsi:type="dcterms:W3CDTF">2026-07-28T00:12:20.849Z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