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45.194</w:t>
      </w:r>
    </w:p>
    <w:p/>
    <w:p>
      <w:r>
        <w:t xml:space="preserve">DIREITO DO PROPRIETÁRIO DE ELEGER UM DOS SEUS IMÓVEIS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retomante, que tenha mais de um prédio alugado, cabe optar entre eles, salvo abuso de direito. Referência: Código Civil, art. 76 e 160, I, in fine; Código de Processo Civil, arts. 2º e 3º; Lei nº 1.300, de 28.12.50, artigo 15, II; Decreto nº 24.150, de 20.04.34, artigo 8º, letra e. RE 45.194, de 18.06.60 (R.T.J. 14/257); RE 42.397, de 17.11.59 (R.T.J. 14/312). DJ 124, de 8 de julho de 1964 - Adendo nº 2 - pág. 2.237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2026-07-28T02:30:25.299Z</dcterms:created>
  <dcterms:modified xsi:type="dcterms:W3CDTF">2026-07-28T02:30:25.299Z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