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JULGAMENTO DE CONSTITUCIONALIDADE</w:t>
      </w:r>
    </w:p>
    <w:p/>
    <w:p>
      <w:r>
        <w:rPr>
          <w:b/>
          <w:bCs/>
        </w:rPr>
        <w:t xml:space="preserve">Relator: </w:t>
      </w:r>
      <w:r>
        <w:t xml:space="preserve">JESUS COSTA LIMA</w:t>
      </w:r>
    </w:p>
    <w:p/>
    <w:p>
      <w:r>
        <w:t xml:space="preserve">RÉU FORAGIDO — SUJEIÇÃO À FORMA REGRESSIVA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Com efeito, estando o réu foragido do sistema penitenciário, fica ele sujeito à forma regressiva de regime prisional, cautelarmente ou provisoriamente, sem que tal medida violente os princípios da ampla defesa e do devido processo legal, porque com suporte nos artigos 50, II e 118, I, ambos da Lei nº 7.210/84, posto que considerada a fuga como falta grave, por si impede a oitiva do apenado e não pode servir como estímulo para beneficiá-lo pela própria torpeza da sua própria conduta carcerária. - Ademais, a jurisprudência predominante já firmou entendimento de que "cabe a regressão do regime semi-aberto para o fechado, em caso de falta grave. Cautelarmente, sem ofensa ao disposto no art. 112, parágrafo único da Lei, o Juiz pode determinar a regressão do fugitivo, sem prejuízo de que, sendo recapturado, proceda à oitiva do condenado. Não se diga, por tal motivo, se agrediu o princípio da ampla defesa, se recapturado o fugitivo, tenha ampla oportunidade de defender-se. Precedente do S.T.J" (Rec. Esp. nº 61.567-4 - RJ, Rel. Min. JESUS COSTA LIMA - 5ª Turma - Unânime). - Portanto, em passo certo caminhou o Dr. Juiz "a quo", isto porque ao réu foragido do sistema penitenciário a medida legal a ser aplicada é a imediata expedição de mandado de prisão (Mandado de Captura), com a conseqüente regressão do regime, medida que, como dito, não afronta a lei, isto porque uma vez capturado o fugitivo, em razão da falta grave co metida, será ele ouvido, oportunidade em que, acobertado pelo princípio da ampla defesa, poderá justificar ou não sua conduta. - Neste sentido, também é o entendimento desta Câmara, como se infere da decisão proferida no julgamento do Agravo nº 31/94, em 17/11/94, Rel. o Des. PAULO GOMES DA SILVA FILHO, "verbis": "Embora estabeleça a lei que a regressão não possa ser imposta sem ouvir-se o condenado, em situações excepcionais, diante de fatos definitivos como falta grave, nada obsta que seja a medida aplicada, cautelarmente, até decisão final, não se justificando a permanência das mesmas regalias de que se prevaleceu o condenado para frustar a execução". - Por tais fundamentos e porque não restou demonstrado o alegado constrangimento ilegal, voto pela denegação da ordem. Ac. de 10-02-1998 Revista de Direito - Tr. Just. do Estado do Rio de Janeiro - vol. 36 - 1998 - pág. 401 EMENTÁRIO FORENSE. Janeiro, 1999. Ano LI. Nº 602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Estando o réu foragido do sistema penitenciário fica ele sujeito à forma regressiva de regime prisional, cautelarmente, ou provisoriamente sem violentar tal medida os princípios da ampla defesa e do devido processo legal, porque com suporte nos artigos 58, II e 118, I, ambos da Lei nº 7.210/84, posto que considerada a fuga como falta grave, por si impede a oitiva do apenado e não pode servir como estímulo para beneficiá-lo pela própria torpeza da sua reprovável conduta carcerária.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2026-09-11T00:08:04.751Z</dcterms:created>
  <dcterms:modified xsi:type="dcterms:W3CDTF">2026-09-11T00:08:04.751Z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