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Apelação 25.581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>
      <w:r>
        <w:rPr>
          <w:b/>
          <w:bCs/>
        </w:rPr>
        <w:t xml:space="preserve">Julgado em: </w:t>
      </w:r>
      <w:r>
        <w:t xml:space="preserve">26/08/1986</w:t>
      </w:r>
    </w:p>
    <w:p/>
    <w:p>
      <w:r>
        <w:t xml:space="preserve">CONDÔMINO — EXPRESSO CONSENTIMENTO DOS DEMAIS - QUANDO É DESNECESSÁRIO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Desnecessário ... para credenciar o condômino a retomar o prédio, nos termos do artigo 52, X, da Lei nº 6.649/79, o expresso consentimento de todos os co-proprietários. - Não pode o juiz do despejo estender a prestação jurisdicional, para ingressar no campo de interesses de quem não é parte na demanda. - A relação interna entre co-herdeiros é espaço proibido ao locatário. - A esse propósito, tem-se por oportuna a lição de WASHINGTON DE BARROS MONTEIRO, invocada pelo apelante em seu arrazoado, que se incorpora a este acórdão, na forma do permissivo regimental. Julgado em 27-08-1986 Arquivo do EMFOR, TA/762 NO MESMO SENTIDO: Apelação nº 25.581, Tr. Just. D. Federal (antigo) - 2ª C, Relator Desembargador HOMERO DE PINHO, ac. de 24-11-1953; Rec. Extr. nº 68.262 - GB, STF - 1ª T, Relator: Ministro DJACI FALCÃO, ac. de 02-10-1969 e Rec. Extr. nº 68.789 - GB, STF, 1ª T, Relator: Ministro AMARAL SANTOS, ac. de 27-08-1970, respectivamente "in" "EMFOR", Ns. 74, 261 e 272. NO SENTIDO CONTRÁRIO: Revista nº 43.694, Tr. Just. S. Paulo - CR, Relator: Desembargador GOMES DE OLIVEIRA, ac. de 15-03-1950; Embargos nº 55.656 - GB, STF, TP, Relator: Ministro ADAUCTO CARDOSO, ac. de 12-03-1969 e Rec. Extr. nº 76.062 - GB, STF, 1ª T, Relator: Ministro OSWALDO TRIGUEIRO, ac. de 17-05-1973, respectivamente "in" "EMFOR", Ns. 23, 259 e 305.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O herdeito, condômino, pode retomar o imóvel para seu uso, sem necessidade de consentimento expresso dos co-herdeiros.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2026-10-26T02:32:03.789Z</dcterms:created>
  <dcterms:modified xsi:type="dcterms:W3CDTF">2026-10-26T02:32:03.789Z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