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DECRETO 2.856 DE 03-12-1998</w:t>
      </w:r>
    </w:p>
    <w:p/>
    <w:p>
      <w:r>
        <w:rPr>
          <w:b/>
          <w:bCs/>
        </w:rPr>
        <w:t xml:space="preserve">Relator: </w:t>
      </w:r>
      <w:r>
        <w:t xml:space="preserve">OSCAR CORRÊA</w:t>
      </w:r>
    </w:p>
    <w:p>
      <w:r>
        <w:rPr>
          <w:b/>
          <w:bCs/>
        </w:rPr>
        <w:t xml:space="preserve">Julgado em: </w:t>
      </w:r>
      <w:r>
        <w:t xml:space="preserve">16/06/1986</w:t>
      </w:r>
    </w:p>
    <w:p/>
    <w:p>
      <w:r>
        <w:t xml:space="preserve">FURTO QUALIFICADO — RECLUSÃO POR DETENÇÃO OU MULTA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demonstra o recorrente, firmes são os julgados desta Corte no sentido de que o benefício do § 2º do art. 155 do Código Penal é incompatível com o furto qualificado. - Aos precedentes indicados na petição do recurso extraordinário, REC nº 99.644, Rel. Min. OSCAR CORRÊA, 100.036, por mim relatado e 100.200, Rel. Min. RAFAEL MAYER acrescento também o RECr 90.461 de que fui relator, cujo aresto acha-se assim ementado: "Furto qualificado. - Não tem cabimento a aplicação do benefício da substituição da pena de reclusão pela de detenção, ou aplicação somente da pena de multa, quando se cuida de furto qualificado. - Interpretação do § 2º do art. 155, do Cód. Penal. - Dissídio jurisprudencial comprovado. - Recurso provido. - Condenação e concessão do "sursis" ". - Em face do exposto, conheço do recurso e lhe dou provimento para restabelecer a decisão de primeira instância que condenara o réu com base no art. 155, § 4º, inciso I e IV, do Cód. Penal (furto qualificado em virtude do concurso de duas pessoas e mediante arrombamento), à pena de 2 anos de reclusão e multa de Cr$ 4.000, concedendo-lhe o benefício do "sursis". Julgado em 17-06-1986 Revista Trimestral de Jurisprudência - Vol. 118 - Pág. 858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cabimento a aplicação do benefício da substituição da pena de reclusão pela detenção, ou aplicação somente da pena de multa, quando se cuida de furto qualificado.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2026-10-26T02:40:43.250Z</dcterms:created>
  <dcterms:modified xsi:type="dcterms:W3CDTF">2026-10-26T02:40:43.250Z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