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PENA RESTRITIVA DE DIREITO</w:t>
      </w:r>
    </w:p>
    <w:p>
      <w:r>
        <w:rPr>
          <w:i/>
          <w:iCs/>
          <w:color w:val="666666"/>
        </w:rPr>
        <w:t xml:space="preserve">DECRETO 2.856 DE 03-12-1998</w:t>
      </w:r>
    </w:p>
    <w:p/>
    <w:p/>
    <w:p>
      <w:r>
        <w:t xml:space="preserve">PROIBIÇÃO — ESPÉCIES EM PERÍODO DE REPRODUÇÃO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7.679, DE 23 DE NOVEMBRO DE 1988 Dispõe sobre a proibição da pesca de espécies em períodos de reprodução e dá outras providências. Faço saber que o PRESIDENTE DA REPÚBLICA adotou Medida Provisória que o Congresso Nacional aprovou, e eu, Humberto Lucena, Presidente do Senado Federal, para os efeitos do disposto no parágrafo único do art. 62 da Constituição Federal, promulgo a seguinte Lei: Art. 1º Fica proibido pescar: I - em cursos d'água, nos períodos em que ocorrem fenômenos migratórios para reprodução e, em água parada ou mar territorial, nos períodos de desova, de reprodução ou de defeso; II - espécies que devam ser preservadas ou indivíduos com tamanhos inferiores aos permitidos; III - quantidades superiores às permitidas; IV - mediante a utilização de: a) explosivos ou de substâncias que, em contato com a água, produzam efeito semelhante; b) substâncias tóxicas; c) aparelhos, petrechos, técnicas e métodos não permitidos; V - em época e nos locais interditados pelo órgão competente; VI - sem inscrição, autorização, licença, permissão ou concessão do órgão competente. § 1º Ficam excluídos da proibição prevista no item I deste artigo os pescadores artesanais e amadores que utilizem, para o exercício da pesca, linha de mão ou vara, linha e anzol. § 2º É vedado o transporte, a comercialização, o beneficiamento e a industrialização de espécimes provenientes da pesca proibida. Art. 2º O Poder Executivo fixará, por meio de atos normativos do órgão competente, os períodos de proibição da pesca, atendendo às peculiaridades regionais e para a proteção da fauna e flora aquáticas, incluindo a relação de espécies, bem como as demais medidas necessárias ao ordenamento pesqueiro. Art. 3º A fiscalização da atividade pesqueira compreenderá as fases de captura, extração, coleta, transporte, conservação, transformação, beneficiamento, industrialização e comercialização dos s eres animais e vegetais que tenham na água o seu natural ou mais freqüente meio de vida. Art. 4º A infração do disposto nos itens I a IV do art. 1º será punida de acordo com os seguintes critérios: I - se pescador profissional, multa de cinco a vinte OTNs, suspensão da atividade por 30 a 90 dias, perda do produto da pescaria, bem como dos aparelhos e petrechos proibidos; II - se empresa que explora a pesca, multa de 100 a 500 OTNs, suspensão de suas atividades por período de 30 a 60 dias, perda do produto da pescaria, bem como dos aparelhos e petrechos proibidos; III - se pescador amador, multa de 20 a 80 OTNs, perda do produto da pescaria e dos instrumentos e equipamentos utilizados na pesca. Art. 5º A infração do disposto nos itens V e VI do art. 1º será punida de acordo com os seguintes critérios: I - pescador desembarcado - multa correspondente a 50 OTNs, perda do produto da pescaria e apreensão dos petrechos de pesca por quinze dias; II - pescador embarcado - multa correspondente ao quíntuplo do valor da taxa de inscrição da embarcação, perda do produto da pesca e apreensão dos petrechos de pesca por quinze dias. Parágrafo único. Se o pescador utilizar embarcação de comprimento inferior a oito metros, será punido com multa correspondente a 50 OTNs, perda do produto da pescaria e apreensão do barco por quinze dias. Art. 6º A infração do disposto no § 2º do art. 1º sujeita o infrator a multa no valor equivalente a 100 OTNs e perda do produto, sem prejuízo da apreensão do veículo e, se pessoa jurídica, interdição do estabelecimento pelo prazo de três dias. Art. 7º As multas previstas nos arts. 4º, 5º e 6º serão aplicadas em dobro, em caso de reincidência. Art. 8º Constitui crime, punível com pena de reclusão de três meses a um ano, a violação do disposto nas alíneas a e b do item IV do art. 1º. Art. 9º Sem prejuízo das penalidades previstas nos dispositivos anteriores, aplica-s e aos infratores o disposto no § 1º do art. 14 da Lei nº 6.938, de agosto de 1981. Art. 10. Esta Medida Provisória entra em vigor na data de sua publicação. Art. 11. Revogam-se as disposições em contrário, especialmente o § 4º e suas alíneas, do art. 27 da Lei nº 5.197, de 3 de janeiro de 1967, alterada pela Lei nº 7.653, de 12 de fevereiro de 1988. Senado Federal, 23 de novembro de 1988, 167º da Independência e 100º da República. HUMBERTO LUCENA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2026-07-28T00:26:29.421Z</dcterms:created>
  <dcterms:modified xsi:type="dcterms:W3CDTF">2026-07-28T00:26:29.421Z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