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>
      <w:r>
        <w:rPr>
          <w:b/>
          <w:bCs/>
        </w:rPr>
        <w:t xml:space="preserve">Julgado em: </w:t>
      </w:r>
      <w:r>
        <w:t xml:space="preserve">09/11/1985</w:t>
      </w:r>
    </w:p>
    <w:p/>
    <w:p>
      <w:r>
        <w:t xml:space="preserve">QUANDO OCORRE PELO DECURSO DE PRAZO SUPERIOR A ESTA ENTRE O RECEBIMENTO DA DENÚNCIA E A DECISÃO CONDENATÓRIA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Segundo exposição expressa no parágrafo 2º, do art. 110 do CP, de 1940, com a redação dada pela Lei nº 6.416 de 1977, a prescrição retroativa implicava apenas em renúncia do Estado à pretensão executória da pena principal. Agora com a alteração sistemática prescricional, contida na Lei nº 7.209, de 1984, que modificou, na Parte Geral, o Estatuto Repressivo de 1940, a prescrição retroativa passa a ter outra natureza: a de forma de "prescrição antes de transitar em julgado a sentença". Vale dizer prescreve a própria pretensão punitiva e impropriamente denominada ação penal. É o que se infere da redação dada ao art. 110, §§ 1 º e 2º, do CP vigente, onde se lê que "... § 1º: A prescrição, depois da sentença condenatória com trânsito em julgado para a acusação, ou depois de improvido seu recurso, regia-se pela pena aplicada; § 2º: A prescrição de que trata o parágrafo anterior, pode ter termo inicial da data anterior à do recebimento da denúncia ou queixa". - Nesse sentido, aliás, os magistérios de DAMÁSIO DE JESUS, "Direito Penal", 10ª ed. 1985, pág. 626, e de CELSO DELMANTO, "O Novo Código Penal": ... altera a sistemática prescricional. ("Est. de São Paulo", ed. de 20-01-85, pág. 55). - Assim, de acordo com essa nova sistemática, a prescrição retroativa passa a ser forma de prescrição punitiva, com todos os seus amplos e abrangentes efeitos, pondo fim à d emanda e obstruindo a apreciação do "meritum causae" (vide "RJTESP", 94, Lex Editora, págs. 409/410). - Nessa oportunidade, com assento nos arts. 109, V, e §§ 1º e 2º, do CP com redação dada pela Lei nº 7.209, c/c o art. 61, do CPP, julgo extinta, de ofício, a punibilidade do réu único recorrente, pela prescrição da pretensão punitiva, prejudicando o exame do mérito do recurso. Julgado em 10-11-1985 Jurisprudência Mineira. Vol. 92 - Pág. 475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Extingue-se a punibilidade do réu se, entre o recebimento da denúncia e a decisão condenatória de Primeira Instância, decorreu prazo superior à pena concretizada nessa, de acordo com o art. 110, parágrafos 1º e 2º, do Código Penal, com redação dada pela Lei Federal nº 7.209, de 1984, pois com a alteração da sistemática prescricional, contida na mencionada Lei, a prescrição retroativa passa a ser forma de prescrição punitiva, com todos seus amplos e abrangentes efeitos, pondo fim à demanda e obstruindo a apreciação do "meritum causae".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2026-07-28T00:21:38.654Z</dcterms:created>
  <dcterms:modified xsi:type="dcterms:W3CDTF">2026-07-28T00:21:38.654Z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