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Julgado em: </w:t>
      </w:r>
      <w:r>
        <w:t xml:space="preserve">16/09/1985</w:t>
      </w:r>
    </w:p>
    <w:p/>
    <w:p>
      <w:r>
        <w:t xml:space="preserve">CONDENADO A PENA DE QUATRO  ANOS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entrar em vigor a Lei nº 7.209, que deu nova redação à parte geral do Código Penal, ele (paciente) requereu ao Dr. Juiz de Direito da Vara de Execuções que lhe fosse reconhecido o direito de cumprir a pena corporal sob o regime aberto, o que indeferido. - Agiu corretamente o Dr. Juiz. O paciente, nem ninguém, condenado a pena de 4 anos tem o direito de cumprir a pena corporal sob o regime aberto. O artigo 33, II, letra "C", do Código Penal, com a nova redação, é meridianamente claro quando afirma "ipsis litteris": "O condenado não reincidente, cuja pena seja igual ou inferior a quatro anos, poderá, desde o início, cumpri-la em regime aberto". - Obviamente, o paciente sofre coação legal, o que me leva a denegar a ordem. Julgado em 17-09-1985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7.209, de 11-07-84, que deu nova redação dos artigos 1º e 120 da Parte Geral do Código Penal, em seu artigo 33, parágrafo 2º, letra "c", preceitua a faculdade de cumprir a pena em regime aberto aquele cuja pena de reclusão seja igual ou inferior a quatro anos.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2026-10-26T04:14:04.962Z</dcterms:created>
  <dcterms:modified xsi:type="dcterms:W3CDTF">2026-10-26T04:14:04.962Z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