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Relator: </w:t>
      </w:r>
      <w:r>
        <w:t xml:space="preserve">TYCHO BRAHE</w:t>
      </w:r>
    </w:p>
    <w:p/>
    <w:p>
      <w:r>
        <w:t xml:space="preserve">OUTROS PROCESSOS EM ANDAMENTO CONTRA O PACIENTE — QUANDO SE CONCEDE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Ademais, não pode prevalecer o entendimento de que, por achar-se, o paciente preso em razão de condenações decorrentes de outros processos, não caracterizado o constrangimento ilegal, posto que tal situação não justifica a dilatação de prisão processual imposta em processo outro que não o já findo. - Outra não é a orientação jurisprudencial: "A prisão preventiva, nasce e morre no processo que a justificou. Assim, se é excedido o prazo legal do procedimento destinado à instrução, não pode a medida cautelar subsistir, sendo irrelevante se o acusado afronta com outras penas" (JTACrim. SP 48/70). - E esta corte de justiça, na mesma linha de raciocínio, decidiu: "a demora, de mais de dois anos e oito meses, da instrução criminal, não obstante preso o paciente em decorrência de condenações anteriores, não se justifica, pouco importando, no caso concreto, que contra o mesmo haja outros processos em andamento" (HC nº 7.699 de Lages de 5-11-1985, Rel. Des. TYCHO BRAHE). - Por estas razões, concede-se a ordem sem prejuízo do prosseguimento do processo e determina-se a imediata soltura do paciente se por outro motivo não estiver preso. Ac. de 19-02-1987 Jurisprudência Catarinense - 1º Trimestre de 1987 - Vol. 55 - Pág. 345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Excedido, em muito, o prazo legal para a formação da culpa "não obstante preso o paciente em decorrência de condenações anteriores, não se justifica, pouco importando, como no caso concreto, que contra o mesmo haja outros processos em andamento" (HC, nº 7.699/85) permaneça o mesmo recolhido à prisão.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2026-07-28T00:26:47.401Z</dcterms:created>
  <dcterms:modified xsi:type="dcterms:W3CDTF">2026-07-28T00:26:47.401Z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