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MA</w:t>
      </w:r>
    </w:p>
    <w:p>
      <w:r>
        <w:rPr>
          <w:i/>
          <w:iCs/>
          <w:color w:val="666666"/>
        </w:rPr>
        <w:t xml:space="preserve">PRISÃO PREVENTIVA</w:t>
      </w:r>
    </w:p>
    <w:p/>
    <w:p/>
    <w:p>
      <w:r>
        <w:t xml:space="preserve">DESPACHO QUE À INDEFERE — SE É  RECORRÍVEL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 Fala o referido inciso em indeferir a decretação da prisão preventiva e não da revogação da custódia provisória. - Como se sabe, a enumeração feita pelo art. 581 é taxativa e não exemplificativa, não comportando, portanto, qualquer interpretação analógica como, aliás, já explicitou pela 2ª Câmara Criminal deste Tribunal, em substancioso acórdão da lavra do Desembargador AYRE GAMA, cuja ementa é a seguinte: "Prisão preventiva. Pedido de revogação indeferido. Recurso com fulcro no art. 581, V, do CPP, Descabimento. "O despacho que indefere pedido de revogação de prisão preventiva é irrecorrível" (JC 63/220). - Por outro lado, o recurso contra decisão que nega o arbitramento de fiança é cabível. Ac. de 10-12-1990 Jurisprudência Catarinense - 3º e 4º Trim. de 1990 - Nº LXVII - Pág. 322.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despacho que indefere pedido de revogação de prisão preventiva é irrecorrível, não se aplicando, para tanto, a via do recurso sem sentido estrito embasado no art. 581, V, do CPP, norma legal taxativa que não comporta interpretação analógica.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2026-10-26T02:45:00.725Z</dcterms:created>
  <dcterms:modified xsi:type="dcterms:W3CDTF">2026-10-26T02:45:00.725Z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