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>
      <w:r>
        <w:rPr>
          <w:b/>
          <w:bCs/>
        </w:rPr>
        <w:t xml:space="preserve">Recurso: </w:t>
      </w:r>
      <w:r>
        <w:t xml:space="preserve">re 1984</w:t>
      </w:r>
    </w:p>
    <w:p>
      <w:r>
        <w:rPr>
          <w:b/>
          <w:bCs/>
        </w:rPr>
        <w:t xml:space="preserve">Julgado em: </w:t>
      </w:r>
      <w:r>
        <w:t xml:space="preserve">12/03/1984</w:t>
      </w:r>
    </w:p>
    <w:p/>
    <w:p>
      <w:r>
        <w:t xml:space="preserve">RÉU REVEL — NECESSIDADE DE QUE O SEJA POR EDITAL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Exarada a sentença especialmente por ter sido denegado o direito de o réu apelar solto e porque defendido por defensor dativo impunha-se primeiramente a expedição de mandado de prisão contra o mesmo e, se não encontrado e certificado esse fato pelo oficial de justiça, é que teria cabimento a citação editalícia. - No caso dos autos, entretanto, foi desde logo o réu intimado por edital, com o que frontalmente se descumpriu o disposto no art. 392, VI, do Código de Processo Penal. - Não importa ter sido o réu citado para a ação penal em causa através de edital, pois a lei não abre exceção e casos sem tem visto de réus citados editalmente, publicada a sentença condenatória serem presos no mesmo dia ou poucos dias após na sede da comarca. - Nessas condições, não se conhece do recurso, devendo os autos retornar ao Juízo de origem a fim de cumprida a primeira parte do disposto no já referido art. 392, VI, e só após, se for o caso, proceder-se-á na forma prevista na parte final do indicado preceito processual. E aí, se não preso o réu antes do trânsito em julgado, o apelo ficará sem efeito. Julgado em 13-03-1984 Jurisprudência Catarinense. 1º Trimestre. 1984 - Nº XLIII - Pág. 392 EMFOR 445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Réu citado por edital e revel no processo, há necessidade no caso de condenação, se denegado o "sursis" e o benefício de recorrer em liberdade, da providência prevista na parte do artigo 392, VI,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2026-07-28T02:29:44.064Z</dcterms:created>
  <dcterms:modified xsi:type="dcterms:W3CDTF">2026-07-28T02:29:44.064Z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