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p>
      <w:r>
        <w:t xml:space="preserve">LEI DO COLARINHO BRANCO — CRIMES FINANCEIROS</w:t>
      </w:r>
    </w:p>
    <w:p/>
    <w:p>
      <w:pPr>
        <w:pStyle w:val="Heading2"/>
      </w:pPr>
      <w:r>
        <w:rPr>
          <w:b/>
          <w:bCs/>
        </w:rPr>
        <w:t xml:space="preserve">Ementa</w:t>
      </w:r>
    </w:p>
    <w:p>
      <w:r>
        <w:t xml:space="preserve">Lei nº 7.492, de 16 de junho de 1986 Define os crimes contra o sistema financeiro nacional e dá outras providências. O Presidente da República Faço saber que o Congresso Nacional decreta e eu sanciono a seguinte Lei: Art. 1° - Considera-se instituição financeira, para efeito desta Lei, a pessoa jurídica de direito público ou privado, que tenha como atividade principal ou acessória, cumulativamente ou não, a captação, intermediação ou aplicação de recursos financeiros (VETADO) de terceiros, em moeda nacional ou estrangeira, ou a custódia, emissão, distribuição, negociação, intermediação ou administração de valores mobiliários. Parágrafo único. Equipara-se à instituição financeira: I - a pessoa jurídica que capte ou administre seguros, câmbio, consórcio, capitalização ou qualquer tipo de poupança, ou recursos de terceiros; II - a pessoa natural que exerça quaisquer das atividades referidas neste artigo, ainda que de forma eventual. Dos Crimes contra o Sistema Financeiro Nacional Art. 2° - Imprimir, reproduzir ou, de qualquer modo, fabricar ou pôr em circulação, sem autorização escrita da sociedade emissora, certificado, cautela ou outro documento representativo de título ou valor mobiliário: Pena - Reclusão, de 2 (dois) a 8 (oito) anos, e multa. Parágrafo único. Incorre na mesma pena quem imprime, fabrica, divulga, distribui ou faz distribuir prospecto ou material de propaganda relativo aos papéis referidos neste artigo. Art. 3° - Divulgar informação falsa ou prejudicialmente incompleta sobre instituição financeira: Pena - Reclusão, de 2 (dois) a 6 (seis) anos, e multa. Art. 4° - Gerir fraudulentamente instituição financeira: Pena - Reclusão, de 3 (três) a 12 (doze) anos, e multa. Parágrafo único. Se a gestão é temerária: Pena - Reclusão, de 2 (dois) a 8 (oito) anos, e multa. Art. 5° - Apropriar-se, quaisqu er das pessoas mencionadas no art. 25 desta Lei, de dinheiro, título, valor ou qualquer outro bem móvel de que tem a posse, ou desviá-lo em proveito próprio ou alheio: Pena - Reclusão, de 2 (dois) a 6 (seis) anos, e multa. Parágrafo único. Incorre na mesma pena qualquer das pessoas mencionadas no art. 25 desta Lei, que negociar direito, título ou qualquer outro bem móvel ou imóvel de que tem a posse, sem autorização de quem de direito. Art. 6° - Induzir ou manter em erro sócio, investidor ou repartição pública competente, relativamente a operação ou situação financeira, sonegando-lhe informação ou prestando-a falsamente: Pena - Reclusão, de 2 (dois) a 6 (seis) anos, e multa. Art. 7° - Emitir, oferecer ou negociar, de qualquer modo, títulos ou valores mobiliários: I - falsos ou falsificados; II - sem registro prévio de emissão junto à autoridade competente, em condições divergentes das constantes do registro ou irregularmente registrados; III - sem lastro ou garantia suficientes, nos termos da legislação; IV - sem autorização prévia da autoridade competente, quando legalmente exigida: Pena - Reclusão, de 2 (dois) a 8 (oito) anos, e multa. Art. 8° - Exigir, em desacordo com a legislação (VETADO) juro, comissão ou qualquer tipo de remuneração sobre operação de crédito ou de seguro, administração de fundo mútuo ou fiscal ou de consórcio, serviço de corretagem ou distribuição de títulos ou valores mobiliários: Pena - Reclusão, de 1 (um) a 4 (quatro) anos, e multa. Art. 9° - Fraudar a fiscalização ou o investidor, inserindo ou fazendo inserir, em documento comprobatório de investimento em títulos ou valores mobiliários, declaração falsa ou diversa da que dele deveria constar: Pena - Reclusão, de 1 (um) a 5 (cinco) anos, e multa. Art. 10 - Fazer inserir elemento falso ou omitir elemento exigido pela legislação, em demonstrativos contábeis de instituição financeira, seguradora ou instituição integrante do sistema de distribuição de títulos de valores mobiliários: Pena - Reclusão, de 1 (um) a 5 (cinco) anos, e multa. Art. 11 - Manter ou movimentar recurso ou valor paralelamente à contabilidade exigida pela legislação: Pena - Reclusão, de 1 (um) a 5 (cinco) anos, e multa. Art. 12 - Deixar, o ex-administrador de instituição financeira, de apresentar, ao interventor, liquidante, ou síndico, nos prazos e condições estabelecidas em lei as informações, declarações ou documentos de sua responsabilidade: Pena - Reclusão, de 1 (um) a 4 (quatro) anos, e multa. Art. 13 - Desviar (VETADO) bem alcançado pela indisponibilidade legal resultante de intervenção, liquidação extrajudicial ou falência de instituição financeira: Pena - Reclusão,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2026-07-28T00:34:43.758Z</dcterms:created>
  <dcterms:modified xsi:type="dcterms:W3CDTF">2026-07-28T00:34:43.758Z</dcterms:modified>
</cp:coreProperties>
</file>

<file path=docProps/custom.xml><?xml version="1.0" encoding="utf-8"?>
<Properties xmlns="http://schemas.openxmlformats.org/officeDocument/2006/custom-properties" xmlns:vt="http://schemas.openxmlformats.org/officeDocument/2006/docPropsVTypes"/>
</file>