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14/04/1982</w:t>
      </w:r>
    </w:p>
    <w:p/>
    <w:p>
      <w:r>
        <w:t xml:space="preserve">ACUSADO QUE SE DIZ VICIADO — EXAME DE DEPENDÊNCIA  OU PSIQUIÁTRICO - FALTA - ANULAÇÃO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memorial a defesa argui nulidade do processo porque o apelante, tendo confessado que era viciado no uso da maconha, não se fez exame de dependência para aplicação do artigo 29, da Lei 6.368. - A arguição me parece procedente, no caso. É inegável que o apelante não passava de um usuário de droga, tanto que foram apreendidos, em sua casa, dois cachimbos com odor da substância em combustão e que, interrogado sobre a existência daquelas plantas em duas latas de tinta, disse que as semeou "para curtir". É tal a submissão àquela droga que, já na defesa prévia se pediu fosse ele levado a exame psiquiátrico. Na sentença, o Juiz declarou que tal exame seria de interesse da família do acusado. Entretanto, não se tratando de infrator que trafica a droga porque não há nenhuma prova nesse sentido, o interesse sobre o seu real estado mental é da Justiça, para que não se corra o risco de condenar uma pessoa totalmente irresponsável pelos atos que lhes são imputados. - Pelo exposto, em preliminar, anulo a sentença para que outra seja proferida após exame de dependência e exame psiquiátrico do apelante. Julgado em 15-04-1982 Jurisprudência Mineira. Abril a Junho, 1982 - Vol. 86 - Pág. 311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a sentença condenatória quando o acusado confessou que era viciado no uso de maconha, mas o Juiz não determinou exame de dependência ou psiquiátrico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2026-10-26T03:23:11.067Z</dcterms:created>
  <dcterms:modified xsi:type="dcterms:W3CDTF">2026-10-26T03:23:11.067Z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