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/>
    <w:p>
      <w:r>
        <w:t xml:space="preserve">PEQUENA QUANTIDADE APREENDIDA — SE ESTÁ AUTORIZADA À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 - A pequena quantidade de tóxico encontrada em poder do recorrente poderia servir de prova em seu favor, para descaracterizar o tráfico, se não fossem as demais provas, inclusive a declaração de um usuário e freguês de Leonel, Paulo César, o co-réu. Ac. de 04-04-1994 LEX - JSTJ e TRF - Vol. 64 - Pág. 357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autorizada a aplicação da Teoria da Insignificância, se pequena foi a quantidade do tóxico, eis que há de prevalecer como ponto de reprovação social o tráfico, mesmo que em diminuta quantidade.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2026-07-28T00:11:38.453Z</dcterms:created>
  <dcterms:modified xsi:type="dcterms:W3CDTF">2026-07-28T00:11:38.453Z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