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/>
    <w:p>
      <w:r>
        <w:t xml:space="preserve">PEQUENA QUANTIDADE APREENDIDA — SE ESTÁ AUTORIZADA À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 - A pequena quantidade de tóxico encontrada em poder do recorrente poderia servir de prova em seu favor, para descaracterizar o tráfico, se não fossem as demais provas, inclusive a declaração de um usuário e freguês de Leonel, Paulo César, o co-réu. Ac. de 04-04-1994 LEX - JSTJ e TRF - Vol. 64 - Pág. 357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autorizada a aplicação da Teoria da Insignificância, se pequena foi a quantidade do tóxico, eis que há de prevalecer como ponto de reprovação social o tráfico, mesmo que em diminuta quantidade.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2026-10-26T02:36:53.229Z</dcterms:created>
  <dcterms:modified xsi:type="dcterms:W3CDTF">2026-10-26T02:36:53.229Z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