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DIVÓRCIO</w:t>
      </w:r>
    </w:p>
    <w:p>
      <w:r>
        <w:rPr>
          <w:i/>
          <w:iCs/>
          <w:color w:val="666666"/>
        </w:rPr>
        <w:t xml:space="preserve">SEPARAÇÃO JUDICIAL NÃO CONSENSUAL</w:t>
      </w:r>
    </w:p>
    <w:p/>
    <w:p/>
    <w:p>
      <w:r>
        <w:t xml:space="preserve">DESCUMPRIMENTO DE OBRIGAÇÃO ALIMENTAR — SE CONSTITUI OBSTÁCULO À SUA DECRETAÇÃO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mérito, inconsistente o recurso. O lapso temporal da separação fática do casal ficou bem demonstrado nos autos. É o que se extrai da existência da própria ação de alimentos (datada de 1988), do teor da petição da ré ... e das palavras da única testemunha ouvida em Juízo. Nem era óbice ao agasalho do pleito vestibular a inadimplência da obrigação alimentar do varão, uma vez que a disciplina do art. 36 da Lei 6.515/77 não se aplica ao divórcio direto. Tal questão deve ser resolvida em sede de execução de alimentos". - Diante do exposto, nego provimento ao recurso. Ac. de 31-08-1995 Revista dos Tribunais - Dezembro de 1995 - Vol. 722 - Pág. 144 EMFOR 567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é óbice ao agasalho do pleito vestibular a inadimplência da obrigação alimentar do varão, uma vez que a disciplina do art. 36 da Lei 6.515/77 não se aplica ao divórcio direto. Tal questão deve ser resolvida em sede de execução de alimentos.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2026-06-17T16:30:38.571Z</dcterms:created>
  <dcterms:modified xsi:type="dcterms:W3CDTF">2026-06-17T16:30:38.571Z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