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RE 40.221-</w:t>
      </w:r>
    </w:p>
    <w:p/>
    <w:p>
      <w:r>
        <w:t xml:space="preserve">CONCESSÃO — SE DEPENDE DE PRÉVIA PARTILHA DOS BENS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DIVÓRCIO DIRETO PODE SER CONCEDIDO SEM QUE HAJA PRÉVIA PARTILHA DOS BENS Referência: RE 40.221-SP (3ªT 10/09/96 - DJ 21/10/96) RE 11.292-PR (4ªT 15/06/93 - DJ 30/08/93) RE 40. 020-SP (4ªT 22/08/95 - DJ 02/10/95) Segunda Seção, na sessão ordinária de 08 de outubro de 1997. DJ nº 205, de 23 OUT 1997 EMENTÁRIO FORENSE. Janeiro, 1998. Ano LI. Nº 590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2026-06-17T15:20:01.146Z</dcterms:created>
  <dcterms:modified xsi:type="dcterms:W3CDTF">2026-06-17T15:20:01.146Z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