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Julgado em: </w:t>
      </w:r>
      <w:r>
        <w:t xml:space="preserve">02/02/1994</w:t>
      </w:r>
    </w:p>
    <w:p/>
    <w:p>
      <w:r>
        <w:t xml:space="preserve">CRIME CONTRA A HONRA — COMPETÊNCIA DA JUSTIÇA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Procurador-Geral de Justiça ofereceu denúncia contra o magistrado G. G. de O., dando-o como incurso no art. 139 c/c os arts. 141, I (sic) e 71, todos do Código Penal, porque, segundo aquela peça, "No dia 4 de outubro de 1994, durante a apuração dos votos do pleito eleitoral realizado no dia anterior, o denunciado, inexplicavelmente inconformado com a impugnação de 2 (dois) votos perante a Junta eleitoral que presidia, além de afirmar a ilegitimidade do Ministério Público para o ato de impugnação e dizer que a presença do Promotor de Justiça S. E. D. era completamente dispensável naquele local, disse em voz alta e na presença de todas as pessoas que trabalhavam no processo de escrutínio que o Promotor de Justiça 'estava ali só para atrapalhar'. "Não satisfeito com essa atitude, ao receber o Recurso Parcial, referindo-se à mesma vítima, o denunciado afirmou que durante o processo de apuração dos votos colocou 'ordem no tumulto gerado pelo Promotor de Justiça que de posse de um código eleitoral chamava a atenção dos fiscais, dos funcionários e do público em geral com o objetivo de querer aparecer, em vez de com urbanidade impugnar os votos...'. "Desta forma, o denunciado maculou a honra objetiva da vítima, que encontrava-se no exercício de suas funções públicas, difamando-a, de forma continuada". - O processo correu os trâmites legais estabelecidos pela Lei n. 8.038/90 até a resposta do denunciado. - Em razão de decisões do egrégio. Superior Tribunal de Justiça e com fulcro no art. 104, parágrafo único, letra h, do Regimento Interno, apresentei-o em mesa. - A competência para julgamento do presente processo não é deste Tribunal, em razão de decisões do Superior Tribunal de Justiça em 3 (três) Conflitos de Competência. - O principal deles, CC n. 5.598-9, do Mato Grosso, rel. Min. Adhemar Maciel, julgado em 3/2/94 pela Terceira Seção, está assim ementado: "CONFLITO DE JURISDIÇÕES. CRIME COMUM (CONTRA A HONRA) DE JUIZ DE DIREITO EM FUNÇÃO ELEITORAL. COMPETÊNCIA DA JUSTIÇA FEDERAL". - E no voto do Ministro relator lê-se: "Já temos precedentes: CC n. 593/SC e CC n. 1.964/DF, relatados pelos Ministros JOSÉ DANTAS e EDSON VIDIGAL, respectivamente". - Por ser o espelho destes autos, acordaram os Desembargadores componentes do Órgão Especial do Tribunal de Justiça determinar a remessa do presente processo à Justiça Eleitoral, por ser ela a competente para seu julgamento. Ac. de 15-02-1995 DJESC de 22-03-1995 Arquivo do EMFOR, TJSC/N 3.293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Eleitoral o processo e julgamento de Juiz de Direito em função eleitoral que pratica crime contra a honra.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2026-10-26T02:25:28.622Z</dcterms:created>
  <dcterms:modified xsi:type="dcterms:W3CDTF">2026-10-26T02:25:28.622Z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