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21/10/1984</w:t>
      </w:r>
    </w:p>
    <w:p/>
    <w:p>
      <w:r>
        <w:t xml:space="preserve">AGENTE QUE DESARMA O AGRESSOR E O ATINGE COM A PRÓPRIA ARMA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próprio acusado, ao afirmar que: "após, a luta corporal, o interrogando desarmou a vítima, matando-a com sua própria faca", se incube de demonstrar a inocorrência da legítima defesa". - Isso porque, na evidência, aquele que consegue desarmar seu agressor e com a própria arma subtraída das mãos daquele que até a pouco o agredia, passa a atingir com ela seu desafeto, está reagindo de forma excessiva, com isso tornado inexistente a descriminaste invocada. - Quanto a esse ponto LEMOS SOBRINHO, em sua excelente monografia "Legítima Defesa", ed. JACINTO R. SANTOS, 1925, à p. 61, doutrina: "Os agressores não costumam avisar os agredidos sobre a natureza das armas com que pretendem ofendê-los. A reação portanto, deve ser relativamente proporcional à gravidade do perigo, o que importa dizer que o excesso tira à repulsa o caráter de legítima". - E mais abaixo prossegue: "Assim não teria exercido o direito de defesa aquele que tivesse morto o agressor, podendo repeli-lo sem chegar a esse extremo". - Por tais razões fica o apelo provido, anulando-se o julgamento anterior, com relação ao mérito, a fim de que outro se realize. Julgado em 22-10-1984 Revista dos Tribunais. Fevereiro 1985 - Vol. 592 - Pág. 305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consegue desarmar o agressor e com a própria arma do mesmo o atinge mortalmente não pode alegar legítima defesa, pois reage de forma excessiva, culposa ou dolosamente.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2026-10-26T02:41:51.348Z</dcterms:created>
  <dcterms:modified xsi:type="dcterms:W3CDTF">2026-10-26T02:41:51.348Z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