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/>
    <w:p>
      <w:r>
        <w:t xml:space="preserve">ATO PRATICADO EM INQUÉRITO QUE APURAVA CRIME ELEITORAL — PROCESSO E JULGAMENTO -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efeito. Esta Seção já firmou entendimento, com base em precedentes do extinto Tribunal Federal de Recursos, no sentido de que, "se o órgão ofendido é carente de jurisdição criminal própria, compete a ação à correlata jurisdição comum - estadual ou federal" (CC nº 2.437-SP; Relator Ministro José Dantas; DJ de 06-04-92). - Tal assertiva serviu à definição da competência da Justiça Federal, em função do comprometimento da administração da Justiça Eleitoral, a qual teria sido afetada pelo falso testemunho então apurado, crime cometido isoladamente, sem conexão com qualquer crime eleitoral específico. - Nesse sentido, a ementa do r. Julgado: "PENAL. PROCESSUAL. FALSO TESTEMUNHO. JUSTIÇA ELEITORAL. Competência. À míngua de conexão com qualquer crime eleitoral, o processo por falso testemunho, prestado em detrimento da administração da Justiça Eleitoral, compete à Justiça Federal." - In "casu", dessarte, trata-se de questão análoga - delito de semelhante espécie, cometido sem qualquer conexão com crime previsto na legislação eleitoral. - Os denunciados, ao perpetrarem, em tese, a comunicação falsa de delito - delito contra a Administração da Justiça - em inquérito que apurava crime eleitoral, ofenderam a própria Justiça Eleitoral, que integra a Justiça Federal na forma especializada. - Incidente, portanto, a norma do art. 109, inciso IV, da Constituição Federal, sobressaindo a competência da Justiça Federal para o processo e julgamento do feito. Ac de 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demonstrada eventual conexão com qualquer crime eleitoral, compete à Justiça Federal o processo e julgamento de feito que visa à apuração de delito contra a Administração da Justiça, consubstanciado na Comunicação Falsa de Crime, perpetrado, em tese, em inquérito que apurava crime eleitoral, pois evidenciada ofensa à própria Justiça Eleitoral, que integra a Justiça Federal na forma especializada.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2026-10-26T07:02:10.998Z</dcterms:created>
  <dcterms:modified xsi:type="dcterms:W3CDTF">2026-10-26T07:02:10.998Z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