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Julgado em: </w:t>
      </w:r>
      <w:r>
        <w:t xml:space="preserve">15/12/1999</w:t>
      </w:r>
    </w:p>
    <w:p/>
    <w:p>
      <w:r>
        <w:t xml:space="preserve">TRANCAMENTO — ELEMENTARES DO DELITO - COMPROVAÇÃO DE PLANO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impetrante o trancamento da ação penal promovida contra o paciente, ao argumento de que, além de não se achar configurada a infração imputada a este último - eis que teria o mesmo mantido relações sexuais com sua namorada como consentimento desta, não contendo a denúncia elementos que possam fundamentar a alegada inexperiência da mesma ou sua justificável confiança na pessoa do acusado -, não cogitou a referida peça acusatória acerca da virgindade da pretensa vítima, não havendo nos autos prova a respeito de tal elementar. - ................................................................................................................................................ - O pedido se alicerça em alegações de que não estariam configuradas elementares do delito atribuído ao paciente, como a virgindade da ofendida, sua inexperiência ou a justificável confiança na pessoa do acusado. - Não obstante tais aspectos se afigurarem essenciais para a caracterização do crime, não necessitam de se acharem comprovados de plano, já por ocasião da denúncia. A demonstração da incidência de todos eles, evidentemente, constituirá ônus da acusação, mas no curso da instrução do feito. Julgado em 16-12-1999 Jurisprudência Mineira - Vol. 151 Janeiro a Março de 2000 - Pág. 483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elementares do delito de sedução atribuído ao réu, como a virgindade da ofendida, sua inexperiência ou a justificável confiança na pessoa do acusado, não necessitam de se acharem comprovadas de plano, já por ocasião da denúncia. A demonstração da incidência de todas elas, evidentemente, constituirá ônus da acusação, mas no curso da instrução do 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2026-07-28T04:29:30.059Z</dcterms:created>
  <dcterms:modified xsi:type="dcterms:W3CDTF">2026-07-28T04:29:30.059Z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