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09/02/2000</w:t>
      </w:r>
    </w:p>
    <w:p/>
    <w:p>
      <w:r>
        <w:t xml:space="preserve">RECONHECIMENTO DESTA QUANDO NÃO ARTICULADA NA DENÚNCIA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Assim, estando a exasperante implícita na denúncia, "O STF entende ser possível o reconhecimento na pronúncia de qualificadora não articulada na denúncia, por aplicação dos arts. 383, 408, § 4º, e 416 deste Código (HC nº 57.161, DJU, 19/10/79, p. 7.827), inaplicável o parágrafo único do art. 384 deste Código" (DAMÁSIO DE JESUS, "CPP Anotado, Saraiva, 3ª ed., 1983, p. 251). - No mesmo sentido, preleciona FABBRINI MIRABETE que: "Deve o juiz incluir expressa ou implicitamente na denúncia, embora não classificadas na denúncia ou queixa, com fundamento nos artigos 383, 408, § 4º, e 416. Pode, inclusive, alterar a classificação dada pela denúncia ou queixa. Entretanto, a inclusão das qualificadoras que não estiverem relatadas, expressa ou implicitamente na denúncia exige um prévio aditamento" (Processo Penal, Atlas, 2ª ed., 1993, p. 466). - Rejeito pois, a preliminar. Julgado em 10-02-2000 Jurisprudência Mineira - Vol. 151 Janeiro a Março de 2000 - Pág. 498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reconhecimento, na pronúncia, de qualificadora não articulada na denúncia, desde que esteja ela implicitamente descrita nesta última, por aplicação dos artigos 383, 408, § 4º, e 416 do CPP, sendo inaplicável o parágrafo único do artigo 384 do mesmo diploma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2026-07-28T06:55:32.462Z</dcterms:created>
  <dcterms:modified xsi:type="dcterms:W3CDTF">2026-07-28T06:55:32.462Z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