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24/04/1983</w:t>
      </w:r>
    </w:p>
    <w:p/>
    <w:p>
      <w:r>
        <w:t xml:space="preserve">CHEQUE SEM FUNDO — JUIZ DO LOCAL EM QUE SE DEU A RECUSA AO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 verso dos cheques .. decorre a certeza de que a recusa de pagamento, por falta de provisão, ocorreu na cidade de Ilhota, onde se encontra localizada a agência do estabelecimento bancário sacado. Assim, frente aos termos expressos da Súmula 521 - "O foro competente para o processo e julgamento dos crimes de estelionato, sob a modalidade de emissão dolosa de cheque sem provisão de fundes, é o do local onde se deu a recusa do pagamento pelo sacado" - a competência para o processo e julgamento do fato é do Juízo de Direito da comarca de Gaspar, com jurisdição sobre o município de Ilhota. - A circunstância de a espécie ser de cheque cruzado não afasta, por si só, a aplicação do principio enunciado na Súmula supra enumerada. - Os autos do processo-crime instaurado contra o paciente devem, com as cautelas de estilo, ser encaminhados ao Juízo de Direito da comarca de Gaspar. Julgado em 25-04-1983 Jurisprudência Catarinense. 3º Trimestre, 1983 - Vol. 41 - Pág. 339 (*) In "EMENTÁRIO FORENSE", Nº 335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o processo e julgamento dos crimes de estelionato, sob a modalidade da emissão dolosa de cheque sem provisão de fundos, é o do local onde se deu a recusa do pagamento pelo sacado." (Súmula 521).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2026-10-26T02:42:06.242Z</dcterms:created>
  <dcterms:modified xsi:type="dcterms:W3CDTF">2026-10-26T02:42:06.242Z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