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Julgado em: </w:t>
      </w:r>
      <w:r>
        <w:t xml:space="preserve">12/09/1982</w:t>
      </w:r>
    </w:p>
    <w:p/>
    <w:p>
      <w:r>
        <w:t xml:space="preserve">CADÁVER ENCONTRADO NO DIA IMEDIATO — SE DESCARACTERIZA A OCULTAÇÃO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"De meritis", os fatos delituosos - sequestro seguido de morte e ocultação de cadáver - ficaram sobejamente provados, pela expressa confissão dos réus, na face indiciária, corroborada pelos demais subsidias probatórios, em termos que não deixam margem a dúvida, conforme demonstra a sentença, com o beneplácito da Procuradoria. - O delito de ocultação de cadáver, todavia, inegavelmente foi consumado, sendo irrelevante que o corpo do ofendido, atirado ribanceira abaixo, tivesse ficado em meio ao percurso, de 14 m, uma vez que o corpo permaneceu oculto até o dia imediato, quando foi localizado pela Policia de Iguape. Por outro lado, sendo "indiferente o fim último do agente - apagar vestígio de crime, frustrar uma sucessão, obter lucro com a ulterior venda do cadáver, vingança contra os parentes do morto, necrofilia, etc.". conforme doutrina HUNGRIA (Comentários ao Código Penal, vol. VIII. nº 27), a consumação do delito é irrecusável. Julgado em 13-09-1982 Revista dos Tribunais. Novembro. 1982 - Vol. 565 - Pág. 299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211 e 12, II do Código Penal. - A circunstância de ter sido o corpo do cadáver oculto encontrado pela Policia no dia imediato não autoriza seja o delito classificado como tentado.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2026-07-28T00:19:25.060Z</dcterms:created>
  <dcterms:modified xsi:type="dcterms:W3CDTF">2026-07-28T00:19:25.060Z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