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04/05/1981</w:t>
      </w:r>
    </w:p>
    <w:p/>
    <w:p>
      <w:r>
        <w:t xml:space="preserve">ACÓRDÃO QUE CORRIGE A PENA IMPOSTA PELO JUIZ — SE A VIOLA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que se falar em ofensa ao princípio constitucional da soberania do Júri, uma vez que o acórdão recorrido, para decidir como o fez, não alterou qualquer das conclusões deste, mas com base no § 2º do artigo 593 do Código de Processo Penal, corrigiu a pena imposta com fundamento de que além de a admissão do privilégio não obstar o reconhecimento de dolo elevado (ensina a doutrina que "o "impetus" não revela, em todos os casos, menor perversidade)..., na espécie foram consideradas "as demais circunstâncias que envolveram os delitos, entre as quais sobressalta a fragilidade defensiva das vítimas, ambas mulheres e desarmadas". Note-se, ademais, que o acórdão recorrido não excedeu os limites de fixação da pena em casos como o da espécie, havendo mantido a continuidade delitiva em crimes de homicídio, o que é repelido pela jurisprudência desta Corte. - Em face do exposto, não conheço do presente recurso. Julgado em 05-05-1981 Revista Trimestral de Jurisprudência. Novembro, 1982 - Vol. 102 - Pág. 685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o princípio constitucional da soberania do Júri acórdão que, com base no § 2º do artigo 593 do CPP, corrige a pena imposta pelo juiz, sem alterar as conclusões do Júri, mas com fundamento em que a admissão do homicídio privilegiado não exclui necessariamente dolo elevado, sendo de levar em consideração, ainda, as circunstâncias que envolveram os delitos, entre as quais sobressalta a fragilidade defensiva das vítimas, ambas mulheres e desarmadas.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2026-07-28T00:35:59.360Z</dcterms:created>
  <dcterms:modified xsi:type="dcterms:W3CDTF">2026-07-28T00:35:59.360Z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