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04/05/1981</w:t>
      </w:r>
    </w:p>
    <w:p/>
    <w:p>
      <w:r>
        <w:t xml:space="preserve">ACÓRDÃO QUE CORRIGE A PENA IMPOSTA PELO JUIZ — SE A VIOLA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que se falar em ofensa ao princípio constitucional da soberania do Júri, uma vez que o acórdão recorrido, para decidir como o fez, não alterou qualquer das conclusões deste, mas com base no § 2º do artigo 593 do Código de Processo Penal, corrigiu a pena imposta com fundamento de que além de a admissão do privilégio não obstar o reconhecimento de dolo elevado (ensina a doutrina que "o "impetus" não revela, em todos os casos, menor perversidade)..., na espécie foram consideradas "as demais circunstâncias que envolveram os delitos, entre as quais sobressalta a fragilidade defensiva das vítimas, ambas mulheres e desarmadas". Note-se, ademais, que o acórdão recorrido não excedeu os limites de fixação da pena em casos como o da espécie, havendo mantido a continuidade delitiva em crimes de homicídio, o que é repelido pela jurisprudência desta Corte. - Em face do exposto, não conheço do presente recurso. Julgado em 05-05-1981 Revista Trimestral de Jurisprudência. Novembro, 1982 - Vol. 102 - Pág. 685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o princípio constitucional da soberania do Júri acórdão que, com base no § 2º do artigo 593 do CPP, corrige a pena imposta pelo juiz, sem alterar as conclusões do Júri, mas com fundamento em que a admissão do homicídio privilegiado não exclui necessariamente dolo elevado, sendo de levar em consideração, ainda, as circunstâncias que envolveram os delitos, entre as quais sobressalta a fragilidade defensiva das vítimas, ambas mulheres e desarmadas.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2026-10-26T05:25:33.089Z</dcterms:created>
  <dcterms:modified xsi:type="dcterms:W3CDTF">2026-10-26T05:25:33.089Z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