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Julgado em: </w:t>
      </w:r>
      <w:r>
        <w:t xml:space="preserve">30/10/1980</w:t>
      </w:r>
    </w:p>
    <w:p/>
    <w:p>
      <w:r>
        <w:t xml:space="preserve">CRIME CONTRA A ADMINISTRAÇÃO DA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conforme precedente por nós relatado e lembrado no acórdão recorrido - HC nº 56.780 - esta EgrégiaTurma firmou o entendimento de que há competência da Justiça Militar estadual quando o crime praticado por membro da Polícia Militar estiver tipificado nas leis penais militares. - No mesmo sentido, o HC nº 57.887 (sessão de 20-05-1980) e o RECr. nº 92.802 (sessão de 26-08-80), ambos relatados pelo eminente Ministro THOMPSON FLORES, estando este último assim ementado: "Ementa: Policial Militar, Homicídio. Competência. II- É esta da Justiça Comum, em conformidade com o disposto no art. 144, § 1º, d, da Constituição (Emenda nº 7/77), quando o crime não é militar, de tipicidade prevista no respectivo diploma especial (CPM), art. 9, II, e suas alíneas). Precedente do Supremo Tribunal Federal: RHC 55.962, 56.068 e HC 57.887). II- Recurso conhecido e provido" - Reforça ainda esse entendimento a decisão plenária proferida no CJ nº 6.249-4/RS (sessão de 01-07-1980), de que foi relator o eminente Ministro DJACI FALCÃO. - ....................................................................................................................... - No caso "sub judice", inexiste na legislação penal militar conforme afirmado no acórdão recorrido, dispositivo que tipifique crime idêntico - ou mesmo assemelhado - ao pelo qual responde o recorrente, definido no art. 350, § único, IV, do Código Penal Comum. E não poder ia mesmo ser objeto de previsão na legislação castrense, pois trata-se de crime inserto no capítulo "Dos Crimes Contra a Administração da Justiça". - Por estes motivos, e com base na jurisprudência citada, nego provimento ao recurso. Julgado em 31-10-1980 Revista Trimestral de Jurisprudência. Novembro 1982 - Vol. 102 - Pág. 535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da alínea "d", do § 1º, do art. 144 da Constituição Federal (EC nº 1/69), na redação dada pela Emenda Constitucional nº 7/77. - É competente a Justiça comum para processar e julgar policial militar, por crime contra a administração da justiça (art. 350, § único, IV, do Código Penal Comum), por inexistir na legislação penal militar, tipificação para os fatos pelos quais responde o paciente.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2026-10-26T05:01:05.902Z</dcterms:created>
  <dcterms:modified xsi:type="dcterms:W3CDTF">2026-10-26T05:01:05.902Z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