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15/09/1980</w:t>
      </w:r>
    </w:p>
    <w:p/>
    <w:p>
      <w:r>
        <w:t xml:space="preserve">RÉU PRIMÁRIO E DE BONS ANTECEDENTES — SE O BENEFÍCIO É APLICÁVEL AO RÉU QUE ESTEJA FORAGIDO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merece provimento em parte, em face do § 2º do art. 408 do Código de Processo Penal, "in verbis": «§ 2º - Se o réu for primário e de bons antecedentes, poderá o juiz deixar de decretar-lhe a prisão ou revogá-la, caso já se encontre preso. » - Consoante pondera o parecer: « Uma coisa é ficar estancado o processamento do feito, porque a decisão de pronúncia não chegou ao conhecimento pessoal do réu, como o exige a lei, e outra bem diversa é a postulação incidental do réu, almejando a concessão do benefício de aguardar em liberdade seu julgamento pelo Tribunal Popular, daí porque impossível a esta segunda situação sustar-lhe a prestação jurisdicional, também, até que o pronunciado, preso, seja intimado da decisão. Quando o § 2º, do art. 408, concede a faculdade ao magistrado de deferir, ou não, o que enuncia, ao réu pronunciado, não o exime de declarar, o que lhe é solicitado à luz do mencionado dispositivo, mesmo que o réu esteja foragido. Tal norma, sem dúvida, também confere ao réu direito subjetivo processual à declaração do que pede». - Impõe-se que o juiz competente aprecie a pretensão dos réus, baseado no citado parágrafo, deferindo-a ou não. - Ante o exposto, dou provimento parcial ao recurso, para que o juiz competente se pronuncie, como for de direito, sobre o pedido dos réus (§ 2º do art. 408 do Código de Processo Penal). Julgado em 16-09-1980 Revista Trimestral de Jurisprudência. Março, 1982 - Vol. 99 - Pág. 1.059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foragido, o réu tem direito a ver apreciado pedido atinente ao § 2º, do art. 408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2026-10-26T02:38:52.846Z</dcterms:created>
  <dcterms:modified xsi:type="dcterms:W3CDTF">2026-10-26T02:38:52.846Z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